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0D88" w:rsidRPr="008E0D88" w:rsidRDefault="00303420" w:rsidP="008E0D8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الأذكار</w:t>
      </w:r>
      <w:bookmarkStart w:id="0" w:name="_GoBack"/>
      <w:bookmarkEnd w:id="0"/>
    </w:p>
    <w:p w:rsidR="008E0D88" w:rsidRPr="008E0D88" w:rsidRDefault="001B4F8D" w:rsidP="001B4F8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الاكتفاء ب</w:t>
      </w:r>
      <w:r w:rsidR="008E0D88" w:rsidRPr="008E0D88">
        <w:rPr>
          <w:rFonts w:ascii="Simplified Arabic" w:hAnsi="Simplified Arabic" w:hint="cs"/>
          <w:color w:val="0000FF"/>
          <w:sz w:val="28"/>
          <w:szCs w:val="28"/>
          <w:rtl/>
        </w:rPr>
        <w:t xml:space="preserve">سماع أذكار الصباح والمساء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عن قولها</w:t>
      </w:r>
    </w:p>
    <w:p w:rsidR="008E0D88" w:rsidRPr="008E0D88" w:rsidRDefault="008E0D88" w:rsidP="008E0D8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75361" w:rsidRPr="008E0D88" w:rsidRDefault="008E0D88" w:rsidP="008E0D8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8E0D8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75361" w:rsidRPr="008E0D8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75361" w:rsidRPr="008E0D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سماع أذكار الصباح والمساء في المذياع في السيارة </w:t>
      </w:r>
      <w:r w:rsidRPr="008E0D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أو </w:t>
      </w:r>
      <w:r w:rsidR="00975361" w:rsidRPr="008E0D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في أي جهاز آخر هل يكفي عن قولها؟</w:t>
      </w:r>
    </w:p>
    <w:p w:rsidR="00975361" w:rsidRPr="008E0D88" w:rsidRDefault="008E0D88" w:rsidP="008E0D8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E0D8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Pr="008E0D8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>
        <w:rPr>
          <w:sz w:val="36"/>
          <w:szCs w:val="36"/>
          <w:rtl/>
        </w:rPr>
        <w:t xml:space="preserve"> </w:t>
      </w:r>
      <w:r w:rsidRPr="008E0D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</w:t>
      </w:r>
      <w:r w:rsidRPr="008E0D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975361" w:rsidRPr="008E0D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يكفي عن قولها</w:t>
      </w:r>
      <w:r w:rsidRPr="008E0D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975361" w:rsidRPr="008E0D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لأنها ن</w:t>
      </w:r>
      <w:r w:rsidRPr="008E0D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75361" w:rsidRPr="008E0D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</w:t>
      </w:r>
      <w:r w:rsidRPr="008E0D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975361" w:rsidRPr="008E0D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عليها بالقول</w:t>
      </w:r>
      <w:r w:rsidRPr="008E0D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75361" w:rsidRPr="008E0D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قال كذا</w:t>
      </w:r>
      <w:r w:rsidRPr="008E0D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75361" w:rsidRPr="008E0D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إذا أمسى قال كذا</w:t>
      </w:r>
      <w:r w:rsidRPr="008E0D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75361" w:rsidRPr="008E0D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إذا أصبح قال كذا</w:t>
      </w:r>
      <w:r w:rsidRPr="008E0D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75361" w:rsidRPr="008E0D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فالقول لا بد أن يصدر من المكلف نفسه</w:t>
      </w:r>
      <w:r w:rsidRPr="008E0D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75361" w:rsidRPr="008E0D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نعم قد يثاب على استماع القرآن من قارئ أو من آلة أو ما أشبه ذلك</w:t>
      </w:r>
      <w:r w:rsidRPr="008E0D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75361" w:rsidRPr="008E0D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القول لا يجزئ عنه مجرد السماع ولا الاستماع.</w:t>
      </w:r>
    </w:p>
    <w:p w:rsidR="008E0D88" w:rsidRPr="008E0D88" w:rsidRDefault="008E0D88" w:rsidP="008E0D8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975361" w:rsidRPr="008E0D88" w:rsidRDefault="00975361" w:rsidP="008E0D8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E0D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8E0D88" w:rsidRPr="008E0D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E0D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التاسعة والثلاثون بعد </w:t>
      </w:r>
      <w:proofErr w:type="gramStart"/>
      <w:r w:rsidRPr="008E0D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29</w:t>
      </w:r>
      <w:proofErr w:type="gramEnd"/>
      <w:r w:rsidRPr="008E0D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/6/1434ه</w:t>
      </w:r>
    </w:p>
    <w:p w:rsidR="00242792" w:rsidRDefault="00303420"/>
    <w:sectPr w:rsidR="00242792" w:rsidSect="0048181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E9B3AB3-D6B5-48F9-AB6E-9C3767620D0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39F1F5E-E732-4FAB-BF2F-F3F59E7C886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1E5F9332-EB1F-4B50-98CB-168A19C6F59F}"/>
    <w:embedBold r:id="rId4" w:fontKey="{373E26AB-84F7-4C8D-B3DA-3292C0B4B76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6232EDE-8A9C-4EBF-A1AB-11195D2601AD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AF75D44D-C74D-4294-9538-3C44D89495E2}"/>
    <w:embedBold r:id="rId7" w:fontKey="{BDB44BBD-3A63-474E-9181-20FCF23CDEB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D7039B70-9290-4C90-AAEB-43D7433650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4F35"/>
    <w:rsid w:val="000502C5"/>
    <w:rsid w:val="000A4F35"/>
    <w:rsid w:val="001B4F8D"/>
    <w:rsid w:val="00303420"/>
    <w:rsid w:val="00481812"/>
    <w:rsid w:val="008E0D88"/>
    <w:rsid w:val="00975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7DD7C25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5361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8E0D88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8E0D88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29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6</cp:revision>
  <dcterms:created xsi:type="dcterms:W3CDTF">2013-11-25T15:37:00Z</dcterms:created>
  <dcterms:modified xsi:type="dcterms:W3CDTF">2019-07-21T10:50:00Z</dcterms:modified>
</cp:coreProperties>
</file>