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877E" w14:textId="77777777" w:rsidR="00D03D1F" w:rsidRPr="001C39AE" w:rsidRDefault="00D03D1F" w:rsidP="00D03D1F">
      <w:pPr>
        <w:framePr w:hSpace="180" w:wrap="around" w:vAnchor="text" w:hAnchor="text" w:xAlign="center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1C39AE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1C39AE">
        <w:rPr>
          <w:rFonts w:ascii="Traditional Arabic" w:hAnsi="Traditional Arabic" w:hint="cs"/>
          <w:b/>
          <w:bCs/>
          <w:sz w:val="28"/>
          <w:szCs w:val="28"/>
          <w:rtl/>
        </w:rPr>
        <w:t>اختصار (صلى الله عليه وسلم) في النطق والكتابة</w:t>
      </w:r>
      <w:r w:rsidRPr="001C39AE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87B03AA" w14:textId="77777777" w:rsidR="00A6075B" w:rsidRDefault="00A6075B" w:rsidP="00A6075B">
      <w:pPr>
        <w:tabs>
          <w:tab w:val="left" w:pos="3466"/>
          <w:tab w:val="left" w:pos="11164"/>
        </w:tabs>
        <w:jc w:val="both"/>
        <w:rPr>
          <w:rFonts w:ascii="Traditional Arabic" w:hAnsi="Traditional Arabic"/>
          <w:sz w:val="28"/>
          <w:szCs w:val="28"/>
        </w:rPr>
      </w:pPr>
    </w:p>
    <w:p w14:paraId="783596F2" w14:textId="3AECC62A" w:rsidR="00A6075B" w:rsidRPr="00D03D1F" w:rsidRDefault="00A6075B" w:rsidP="00A6075B">
      <w:pPr>
        <w:tabs>
          <w:tab w:val="left" w:pos="3466"/>
          <w:tab w:val="left" w:pos="11164"/>
        </w:tabs>
        <w:jc w:val="both"/>
        <w:rPr>
          <w:rFonts w:ascii="Traditional Arabic" w:hAnsi="Traditional Arabic"/>
          <w:sz w:val="28"/>
          <w:szCs w:val="28"/>
          <w:rtl/>
        </w:rPr>
      </w:pPr>
      <w:r w:rsidRPr="00D03D1F">
        <w:rPr>
          <w:rFonts w:ascii="Traditional Arabic" w:hAnsi="Traditional Arabic"/>
          <w:sz w:val="28"/>
          <w:szCs w:val="28"/>
          <w:rtl/>
        </w:rPr>
        <w:t>الامتثال لا يتم إلا بتمام حروف: (</w:t>
      </w:r>
      <w:r w:rsidRPr="00D03D1F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D03D1F">
        <w:rPr>
          <w:rFonts w:ascii="Traditional Arabic" w:hAnsi="Traditional Arabic"/>
          <w:sz w:val="28"/>
          <w:szCs w:val="28"/>
          <w:rtl/>
        </w:rPr>
        <w:t xml:space="preserve">)، فبعض الناس يخفي بعض الحروف ويتعجل في النطق </w:t>
      </w:r>
      <w:r w:rsidRPr="00D03D1F">
        <w:rPr>
          <w:rFonts w:ascii="Traditional Arabic" w:hAnsi="Traditional Arabic" w:hint="cs"/>
          <w:sz w:val="28"/>
          <w:szCs w:val="28"/>
          <w:rtl/>
        </w:rPr>
        <w:t>بها</w:t>
      </w:r>
      <w:r w:rsidRPr="00D03D1F">
        <w:rPr>
          <w:rFonts w:ascii="Traditional Arabic" w:hAnsi="Traditional Arabic"/>
          <w:sz w:val="28"/>
          <w:szCs w:val="28"/>
          <w:rtl/>
        </w:rPr>
        <w:t>، وهذا لا يتم الامتثال به.</w:t>
      </w:r>
    </w:p>
    <w:p w14:paraId="56BA4975" w14:textId="5ADF6F3A" w:rsidR="00DB33AD" w:rsidRPr="00D03D1F" w:rsidRDefault="00D03D1F" w:rsidP="00D03D1F">
      <w:pPr>
        <w:jc w:val="both"/>
        <w:rPr>
          <w:rFonts w:ascii="Traditional Arabic" w:hAnsi="Traditional Arabic"/>
          <w:sz w:val="28"/>
          <w:szCs w:val="28"/>
        </w:rPr>
      </w:pPr>
      <w:r w:rsidRPr="00D03D1F">
        <w:rPr>
          <w:rFonts w:ascii="Traditional Arabic" w:hAnsi="Traditional Arabic"/>
          <w:sz w:val="28"/>
          <w:szCs w:val="28"/>
          <w:rtl/>
        </w:rPr>
        <w:t>ومثل هذا يقال في الكتابة؛ فبعض الناس يستعجل فيكتب: (صلى اللَّه وسلم) ويترك: (عليه)، فلا بدّ من أن ينطق ويكتب الصلاة والسلام واضحة كاملة، وما نقص من الحروف ينقص بأجره،</w:t>
      </w:r>
      <w:r w:rsidRPr="00D03D1F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D03D1F">
        <w:rPr>
          <w:rFonts w:ascii="Traditional Arabic" w:hAnsi="Traditional Arabic"/>
          <w:sz w:val="28"/>
          <w:szCs w:val="28"/>
          <w:rtl/>
        </w:rPr>
        <w:t>وقل مثل ذلك في الكتابة بالرمز</w:t>
      </w:r>
      <w:r w:rsidRPr="00D03D1F">
        <w:rPr>
          <w:rFonts w:ascii="Traditional Arabic" w:hAnsi="Traditional Arabic" w:hint="cs"/>
          <w:sz w:val="28"/>
          <w:szCs w:val="28"/>
          <w:rtl/>
        </w:rPr>
        <w:t>، مثل</w:t>
      </w:r>
      <w:r w:rsidRPr="00D03D1F">
        <w:rPr>
          <w:rFonts w:ascii="Traditional Arabic" w:hAnsi="Traditional Arabic"/>
          <w:sz w:val="28"/>
          <w:szCs w:val="28"/>
          <w:rtl/>
        </w:rPr>
        <w:t xml:space="preserve">: </w:t>
      </w:r>
      <w:r w:rsidRPr="00B7449F">
        <w:rPr>
          <w:rFonts w:ascii="Traditional Arabic" w:hAnsi="Traditional Arabic"/>
          <w:color w:val="0000FF"/>
          <w:sz w:val="28"/>
          <w:szCs w:val="28"/>
          <w:rtl/>
        </w:rPr>
        <w:t>«ص»</w:t>
      </w:r>
      <w:r w:rsidRPr="00D03D1F">
        <w:rPr>
          <w:rFonts w:ascii="Traditional Arabic" w:hAnsi="Traditional Arabic"/>
          <w:sz w:val="28"/>
          <w:szCs w:val="28"/>
          <w:rtl/>
        </w:rPr>
        <w:t xml:space="preserve"> و</w:t>
      </w:r>
      <w:r w:rsidRPr="00B7449F">
        <w:rPr>
          <w:rFonts w:ascii="Traditional Arabic" w:hAnsi="Traditional Arabic"/>
          <w:color w:val="0000FF"/>
          <w:sz w:val="28"/>
          <w:szCs w:val="28"/>
          <w:rtl/>
        </w:rPr>
        <w:t>«صلعم»</w:t>
      </w:r>
      <w:r w:rsidRPr="00D03D1F">
        <w:rPr>
          <w:rFonts w:ascii="Traditional Arabic" w:hAnsi="Traditional Arabic"/>
          <w:sz w:val="28"/>
          <w:szCs w:val="28"/>
          <w:rtl/>
        </w:rPr>
        <w:t>، فهذا لا يؤدي الغرض ولا يرتب عليه الأجر، ولا يتم به الامتثال، بل في كتب المصطلح أن أول من كتبها قطعت يده، واللَّه أعلم بصح</w:t>
      </w:r>
      <w:r w:rsidRPr="00D03D1F">
        <w:rPr>
          <w:rFonts w:ascii="Traditional Arabic" w:hAnsi="Traditional Arabic" w:hint="cs"/>
          <w:sz w:val="28"/>
          <w:szCs w:val="28"/>
          <w:rtl/>
        </w:rPr>
        <w:t>ة هذه القصة.</w:t>
      </w:r>
    </w:p>
    <w:sectPr w:rsidR="00DB33AD" w:rsidRPr="00D03D1F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 Golden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08"/>
    <w:rsid w:val="00324CBF"/>
    <w:rsid w:val="00530D34"/>
    <w:rsid w:val="006E515B"/>
    <w:rsid w:val="0095429D"/>
    <w:rsid w:val="00A00E08"/>
    <w:rsid w:val="00A6075B"/>
    <w:rsid w:val="00B7449F"/>
    <w:rsid w:val="00D03D1F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4693"/>
  <w15:chartTrackingRefBased/>
  <w15:docId w15:val="{1A18FE50-C1B0-4D20-85CE-7DA7B230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1F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المتن"/>
    <w:qFormat/>
    <w:rsid w:val="00D03D1F"/>
    <w:rPr>
      <w:rFonts w:cs="AAA GoldenLotus"/>
      <w:b/>
      <w:bCs/>
      <w:color w:val="64141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6</cp:revision>
  <dcterms:created xsi:type="dcterms:W3CDTF">2021-07-21T16:06:00Z</dcterms:created>
  <dcterms:modified xsi:type="dcterms:W3CDTF">2021-07-23T09:56:00Z</dcterms:modified>
</cp:coreProperties>
</file>