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6F92" w14:textId="77777777" w:rsidR="00A20AC0" w:rsidRPr="00A20AC0" w:rsidRDefault="00502E4D" w:rsidP="00A20AC0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502E4D">
        <w:rPr>
          <w:rFonts w:ascii="Simplified Arabic" w:hAnsi="Simplified Arabic"/>
          <w:color w:val="0000FF"/>
          <w:sz w:val="28"/>
          <w:szCs w:val="28"/>
          <w:rtl/>
        </w:rPr>
        <w:t>غسل الميت وتكفينه</w:t>
      </w:r>
    </w:p>
    <w:p w14:paraId="676721BB" w14:textId="77777777" w:rsidR="00A20AC0" w:rsidRPr="00A20AC0" w:rsidRDefault="005C3992" w:rsidP="00A20AC0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A20AC0">
        <w:rPr>
          <w:rFonts w:ascii="Simplified Arabic" w:hAnsi="Simplified Arabic" w:hint="cs"/>
          <w:color w:val="0000FF"/>
          <w:sz w:val="28"/>
          <w:szCs w:val="28"/>
          <w:rtl/>
        </w:rPr>
        <w:t>ما تبديه المرأة من جسمها لابنها الشاب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A20AC0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 w:rsidR="00A20AC0" w:rsidRPr="00A20AC0">
        <w:rPr>
          <w:rFonts w:ascii="Simplified Arabic" w:hAnsi="Simplified Arabic" w:hint="cs"/>
          <w:color w:val="0000FF"/>
          <w:sz w:val="28"/>
          <w:szCs w:val="28"/>
          <w:rtl/>
        </w:rPr>
        <w:t>تغسيل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ه</w:t>
      </w:r>
      <w:r w:rsidR="00A20AC0" w:rsidRPr="00A20AC0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إيَّاها</w:t>
      </w:r>
      <w:r w:rsidR="00A20AC0" w:rsidRPr="00A20AC0">
        <w:rPr>
          <w:rFonts w:ascii="Simplified Arabic" w:hAnsi="Simplified Arabic" w:hint="cs"/>
          <w:color w:val="0000FF"/>
          <w:sz w:val="28"/>
          <w:szCs w:val="28"/>
          <w:rtl/>
        </w:rPr>
        <w:t xml:space="preserve"> إذا ماتت</w:t>
      </w:r>
    </w:p>
    <w:p w14:paraId="7A860023" w14:textId="77777777" w:rsidR="00A20AC0" w:rsidRPr="00A20AC0" w:rsidRDefault="00A20AC0" w:rsidP="00A20AC0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14:paraId="01C02C90" w14:textId="77777777" w:rsidR="00E66931" w:rsidRPr="00A20AC0" w:rsidRDefault="00025574" w:rsidP="00A20AC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20A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6931" w:rsidRPr="00A20A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6931" w:rsidRPr="00A20A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الذي يجوز للمرأة أن تبديه من جسمها لابنها الشاب</w:t>
      </w:r>
      <w:r w:rsidRPr="00A20A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66931" w:rsidRPr="00A20A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له تغسيلها إذا ماتت؟</w:t>
      </w:r>
    </w:p>
    <w:p w14:paraId="447A4EE1" w14:textId="77777777" w:rsidR="00A20AC0" w:rsidRPr="00A20AC0" w:rsidRDefault="00025574" w:rsidP="000255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0A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6931" w:rsidRPr="00A20A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6931">
        <w:rPr>
          <w:rFonts w:hint="cs"/>
          <w:b/>
          <w:sz w:val="32"/>
          <w:szCs w:val="36"/>
          <w:rtl/>
        </w:rPr>
        <w:t xml:space="preserve"> 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الابن لا شك أنه من المحارم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بدي له ما لا تبديه للأجانب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 يخرج غالب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أثناء المهنة من الذراعين والرجلين والشعر وما أشبه ذلك يجوز لها أن تبديه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يخرج غالب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لابنها ولأبيها ولأخيها وسائر محارمها إلا م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خشى عليه الفتنة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خ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شيت الفتنة على شخص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بعينه من هؤلاء المحارم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رسل نظره بشهوة فمثل هذا يُحجَب عنه ما لا ي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حجب عن غيره من المحارم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يكن بمثابة الرجال الأجانب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أنه ي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حتاط منه وعليه أكثر من غيره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330DAEB" w14:textId="77777777" w:rsidR="00E66931" w:rsidRPr="00A20AC0" w:rsidRDefault="00E66931" w:rsidP="00A20AC0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تغسيل المرأة فلا ي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لها من الذكور إلا زوجها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لولدها ولا لأبيها ولا لأخيها 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يغسلها إذا ماتت، 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أنها لا ت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غسِّل من الذكور إلا زوجها بخلاف غيره من محارمها.</w:t>
      </w:r>
    </w:p>
    <w:p w14:paraId="1B196BA9" w14:textId="77777777" w:rsidR="0077408A" w:rsidRPr="00A20AC0" w:rsidRDefault="00A20AC0" w:rsidP="00A20AC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bookmarkStart w:id="0" w:name="_GoBack"/>
      <w:bookmarkEnd w:id="0"/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المصدر: برنامج فتاوى نور على الدرب، الحلقة الرابعة بعد المائتين.</w:t>
      </w:r>
    </w:p>
    <w:sectPr w:rsidR="0077408A" w:rsidRPr="00A20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301BA" w14:textId="77777777" w:rsidR="00F96984" w:rsidRDefault="00F96984" w:rsidP="00E66931">
      <w:r>
        <w:separator/>
      </w:r>
    </w:p>
  </w:endnote>
  <w:endnote w:type="continuationSeparator" w:id="0">
    <w:p w14:paraId="23B7C4E4" w14:textId="77777777" w:rsidR="00F96984" w:rsidRDefault="00F96984" w:rsidP="00E66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8DB83B9-6806-4857-82DD-7E2D883065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FF803AE-5242-4C87-96D6-A9734E33336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9510F80-DC72-434C-9854-17A3AF548E76}"/>
    <w:embedBold r:id="rId4" w:fontKey="{F4760D54-C564-47C9-A08A-B22003FCBD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456FF18-63A3-40D0-814E-D87B50620001}"/>
    <w:embedBold r:id="rId6" w:fontKey="{F34922DD-8AF6-4077-88EB-9CEA42BEDAD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2BAF2BE-142F-44D0-B552-401543D02B36}"/>
    <w:embedBold r:id="rId8" w:fontKey="{4D09CD67-2BD8-4C79-A01F-673349F65E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0723AA1-6882-47B0-BED3-8E1B846BAD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408935BA-F4C4-4F66-BBFE-3C49B65567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EF310" w14:textId="77777777" w:rsidR="00F96984" w:rsidRDefault="00F96984" w:rsidP="00E66931">
      <w:r>
        <w:separator/>
      </w:r>
    </w:p>
  </w:footnote>
  <w:footnote w:type="continuationSeparator" w:id="0">
    <w:p w14:paraId="72DC3CB6" w14:textId="77777777" w:rsidR="00F96984" w:rsidRDefault="00F96984" w:rsidP="00E669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29F"/>
    <w:rsid w:val="00025574"/>
    <w:rsid w:val="002113A4"/>
    <w:rsid w:val="0044729F"/>
    <w:rsid w:val="00502E4D"/>
    <w:rsid w:val="0053381D"/>
    <w:rsid w:val="00562F37"/>
    <w:rsid w:val="005C3992"/>
    <w:rsid w:val="00732345"/>
    <w:rsid w:val="0077408A"/>
    <w:rsid w:val="00A20AC0"/>
    <w:rsid w:val="00A77571"/>
    <w:rsid w:val="00E66931"/>
    <w:rsid w:val="00F9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956809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6693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66931"/>
  </w:style>
  <w:style w:type="character" w:customStyle="1" w:styleId="Char">
    <w:name w:val="نص حاشية سفلية Char"/>
    <w:basedOn w:val="a0"/>
    <w:link w:val="a3"/>
    <w:semiHidden/>
    <w:rsid w:val="00E66931"/>
    <w:rPr>
      <w:rFonts w:ascii="Times New Roman" w:eastAsia="SimSun" w:hAnsi="Times New Roman" w:cs="Traditional Arabic"/>
      <w:noProof/>
      <w:sz w:val="20"/>
      <w:szCs w:val="20"/>
    </w:rPr>
  </w:style>
  <w:style w:type="character" w:styleId="a4">
    <w:name w:val="footnote reference"/>
    <w:semiHidden/>
    <w:rsid w:val="00E66931"/>
    <w:rPr>
      <w:vertAlign w:val="superscript"/>
    </w:rPr>
  </w:style>
  <w:style w:type="paragraph" w:styleId="a5">
    <w:name w:val="Title"/>
    <w:basedOn w:val="a"/>
    <w:link w:val="Char0"/>
    <w:qFormat/>
    <w:rsid w:val="00A20AC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0">
    <w:name w:val="العنوان Char"/>
    <w:basedOn w:val="a0"/>
    <w:link w:val="a5"/>
    <w:rsid w:val="00A20AC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6">
    <w:name w:val="annotation reference"/>
    <w:basedOn w:val="a0"/>
    <w:uiPriority w:val="99"/>
    <w:semiHidden/>
    <w:unhideWhenUsed/>
    <w:rsid w:val="00732345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32345"/>
  </w:style>
  <w:style w:type="character" w:customStyle="1" w:styleId="Char1">
    <w:name w:val="نص تعليق Char"/>
    <w:basedOn w:val="a0"/>
    <w:link w:val="a7"/>
    <w:uiPriority w:val="99"/>
    <w:semiHidden/>
    <w:rsid w:val="00732345"/>
    <w:rPr>
      <w:rFonts w:ascii="Times New Roman" w:eastAsia="SimSun" w:hAnsi="Times New Roman" w:cs="Traditional Arabic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32345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732345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732345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9"/>
    <w:uiPriority w:val="99"/>
    <w:semiHidden/>
    <w:rsid w:val="00732345"/>
    <w:rPr>
      <w:rFonts w:ascii="Tahoma" w:eastAsia="SimSun" w:hAnsi="Tahoma" w:cs="Tahoma"/>
      <w:noProof/>
      <w:sz w:val="16"/>
      <w:szCs w:val="16"/>
    </w:rPr>
  </w:style>
  <w:style w:type="paragraph" w:styleId="aa">
    <w:name w:val="Revision"/>
    <w:hidden/>
    <w:uiPriority w:val="99"/>
    <w:semiHidden/>
    <w:rsid w:val="00502E4D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2020-05-12T22:56:00Z</dcterms:modified>
</cp:coreProperties>
</file>