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A062A9" w14:textId="77777777" w:rsidR="00ED63D7" w:rsidRPr="00ED63D7" w:rsidRDefault="0014691D" w:rsidP="00ED63D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مفسدات</w:t>
      </w:r>
      <w:r w:rsidR="00ED63D7" w:rsidRPr="00ED63D7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الصيام</w:t>
      </w:r>
    </w:p>
    <w:p w14:paraId="3EF5C07E" w14:textId="77777777" w:rsidR="00ED63D7" w:rsidRPr="00ED63D7" w:rsidRDefault="00ED63D7" w:rsidP="00ED63D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D63D7">
        <w:rPr>
          <w:rFonts w:ascii="Simplified Arabic" w:hAnsi="Simplified Arabic" w:hint="cs"/>
          <w:color w:val="0000FF"/>
          <w:sz w:val="28"/>
          <w:szCs w:val="28"/>
          <w:rtl/>
        </w:rPr>
        <w:t>خلع العصب وعملُ حشوةٍ للسن أثناء صيام رمضان</w:t>
      </w:r>
    </w:p>
    <w:p w14:paraId="74E6661B" w14:textId="77777777" w:rsidR="00ED63D7" w:rsidRPr="00ED63D7" w:rsidRDefault="00ED63D7" w:rsidP="00ED63D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5E80CD3" w14:textId="77777777" w:rsidR="00AB166A" w:rsidRPr="00C64EF7" w:rsidRDefault="00C64EF7" w:rsidP="00C64EF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D63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="00AB166A" w:rsidRPr="00C64E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لدي موعد في نهار رمضان عند طبيب الأسنان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B166A" w:rsidRPr="00C64E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وذلك في مركز الجامعة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AB166A" w:rsidRPr="00C64E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لخلع العصب وعمل</w:t>
      </w:r>
      <w:r w:rsidR="00ED6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AB166A" w:rsidRPr="00C64E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حشوة</w:t>
      </w:r>
      <w:r w:rsidR="00ED6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AB166A" w:rsidRPr="00C64E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لسني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B166A" w:rsidRPr="00C64E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والمركز الجامعي لا يعمل إلا في النهار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B166A" w:rsidRPr="00C64E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ولم أتمكن من تغيير الموعد إلا بالتأخر شهرين أو أكثر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B166A" w:rsidRPr="00C64E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وهذا سيكون بعيدًا علَيّ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َ،</w:t>
      </w:r>
      <w:r w:rsidR="00AB166A" w:rsidRPr="00C64E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ذكر الطبيب أنه لا حاجة إلى الإفطار وأن ذلك يتم مع الصيام ولا أثر له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B166A" w:rsidRPr="00C64E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أقبل كلامه في هذا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AB166A" w:rsidRPr="00C64EF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هذا سبب يبيح لي الإفطار؟</w:t>
      </w:r>
    </w:p>
    <w:p w14:paraId="7240CD98" w14:textId="1E7CEF20" w:rsidR="00AB166A" w:rsidRPr="00ED63D7" w:rsidRDefault="00C64EF7" w:rsidP="00ED63D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ED63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B166A" w:rsidRPr="00ED63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B166A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</w:t>
      </w:r>
      <w:r w:rsidR="00225A45" w:rsidRPr="00225A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أمنتَ</w:t>
      </w:r>
      <w:r w:rsidR="00AB166A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أثناء عمل الخلع من أن ينساب إلى جوفك شيء من أجزاء السن أو أجزاء العصب أو الماء الذي ي</w:t>
      </w:r>
      <w:r w:rsidR="00ED63D7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B166A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وضع أثناء العمل إذا ضمنت</w:t>
      </w:r>
      <w:r w:rsidR="00ED63D7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B166A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ذلك وتحر</w:t>
      </w:r>
      <w:r w:rsidR="00ED63D7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B166A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زت</w:t>
      </w:r>
      <w:r w:rsidR="00ED63D7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B166A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وتيق</w:t>
      </w:r>
      <w:r w:rsidR="00ED63D7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B166A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نت</w:t>
      </w:r>
      <w:r w:rsidR="00ED63D7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B166A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لم يصل إلى جوفك منه شيء فالصيام صحيح</w:t>
      </w:r>
      <w:r w:rsidR="00ED63D7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166A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أثر لذلك على الصيام</w:t>
      </w:r>
      <w:r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166A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مثل هذا ضمانه فيه شيء من الصعوبة</w:t>
      </w:r>
      <w:r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B166A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الماء الذي يُخلَط مع بعض الأدوية أو البنج الذي ي</w:t>
      </w:r>
      <w:r w:rsidR="00ED63D7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B166A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وضع قد ينساب </w:t>
      </w:r>
      <w:r w:rsidR="00ED63D7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منه </w:t>
      </w:r>
      <w:r w:rsidR="00AB166A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شيء وأنت لا تشعر</w:t>
      </w:r>
      <w:r w:rsidR="00ED63D7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166A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فالأحوط بالنسبة لك أن تؤجِّل هذا العمل إلى الليل أو بعد رمضان</w:t>
      </w:r>
      <w:r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166A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AB166A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الأمر لا يحتمل التأخير ولديك من الألم ما يجعلك تبادر بمثل هذا العمل فعليك أن تحتاط لنفسك وتحتاط لصيامك بحيث تتحر</w:t>
      </w:r>
      <w:r w:rsidR="00ED63D7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B166A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 من أن ينساب إلى جوفك شيء مما ذكرنا</w:t>
      </w:r>
      <w:r w:rsidR="00ED63D7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166A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لا أثر لذلك على الصيام</w:t>
      </w:r>
      <w:r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166A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225A45" w:rsidRPr="00225A4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B166A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عليك أن تحتاط لصيامك</w:t>
      </w:r>
      <w:r w:rsidR="00ED63D7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AB166A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D63D7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لأن</w:t>
      </w:r>
      <w:r w:rsidR="00AB166A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صيام رمضان ركن من أركان الإسلام</w:t>
      </w:r>
      <w:r w:rsidR="00ED63D7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166A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اضطررت</w:t>
      </w:r>
      <w:r w:rsidR="00ED63D7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B166A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أن تفطر لتفعل مثل هذا الفعل فالمريض معذور</w:t>
      </w:r>
      <w:r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166A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نوع مرض</w:t>
      </w:r>
      <w:r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166A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 لا يقبل التأخير فإنك تفعل ذلك ولو ترت</w:t>
      </w:r>
      <w:r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B166A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على ذلك الفطر</w:t>
      </w:r>
      <w:r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166A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14:paraId="3B1C4358" w14:textId="77777777" w:rsidR="00AB166A" w:rsidRPr="00ED63D7" w:rsidRDefault="00AB166A" w:rsidP="00C64EF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D63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64EF7"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D63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والثمانون</w:t>
      </w:r>
      <w:r w:rsidRPr="00ED63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12</w:t>
      </w:r>
      <w:r w:rsidRPr="00ED63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D6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ED63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  <w:bookmarkStart w:id="0" w:name="_GoBack"/>
      <w:bookmarkEnd w:id="0"/>
    </w:p>
    <w:sectPr w:rsidR="00AB166A" w:rsidRPr="00ED63D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5BEC91C-B6AF-4C41-8C16-51858FD0B25F}"/>
    <w:embedBold r:id="rId2" w:fontKey="{399DDB63-17A7-478F-A457-F76AB1337DC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DC83C7C-34B6-4C0A-96C6-8B4CABE7A2C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A1684D7-237F-49EA-AAEA-098F60A9278C}"/>
    <w:embedBold r:id="rId5" w:fontKey="{7FC32E33-56F7-4C5B-BADA-07D54C96F38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0BCB50F-4F5E-43A6-9EBA-59B16E2BBC62}"/>
    <w:embedBold r:id="rId7" w:fontKey="{57C13307-147B-4D7A-82B5-D362B0F5F28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193E73B-5FAF-4E3E-8044-B64F86620C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A5E4951-D298-434C-A060-FAA99898293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40D1CBDC-013F-473A-B9FF-FB2E3EECA7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166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91D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5A45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56D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1D1F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230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375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66A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ED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EF7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3D7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03DB8D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B166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ED63D7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ED63D7"/>
  </w:style>
  <w:style w:type="character" w:customStyle="1" w:styleId="Char0">
    <w:name w:val="نص تعليق Char"/>
    <w:basedOn w:val="a0"/>
    <w:link w:val="a5"/>
    <w:uiPriority w:val="99"/>
    <w:semiHidden/>
    <w:rsid w:val="00ED63D7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ED63D7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ED63D7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ED63D7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ED63D7"/>
    <w:rPr>
      <w:rFonts w:ascii="Tahoma" w:eastAsia="SimSun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10</cp:revision>
  <dcterms:created xsi:type="dcterms:W3CDTF">2014-11-06T11:26:00Z</dcterms:created>
  <dcterms:modified xsi:type="dcterms:W3CDTF">2020-04-26T20:20:00Z</dcterms:modified>
</cp:coreProperties>
</file>