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C89" w:rsidRPr="00CA5A78" w:rsidRDefault="003D5C55" w:rsidP="00CA5A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1F6636" w:rsidRPr="00CA5A78" w:rsidRDefault="001F6636" w:rsidP="00CA5A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4BDF">
        <w:rPr>
          <w:rFonts w:ascii="Simplified Arabic" w:hAnsi="Simplified Arabic"/>
          <w:color w:val="0000FF"/>
          <w:sz w:val="28"/>
          <w:szCs w:val="28"/>
          <w:rtl/>
        </w:rPr>
        <w:t xml:space="preserve">المقصود </w:t>
      </w:r>
      <w:r w:rsidR="00CA5A78" w:rsidRPr="00CA5A78">
        <w:rPr>
          <w:rFonts w:ascii="Simplified Arabic" w:hAnsi="Simplified Arabic" w:hint="cs"/>
          <w:color w:val="0000FF"/>
          <w:sz w:val="28"/>
          <w:szCs w:val="28"/>
          <w:rtl/>
        </w:rPr>
        <w:t>ب</w:t>
      </w:r>
      <w:r w:rsidRPr="00604BDF">
        <w:rPr>
          <w:rFonts w:ascii="Simplified Arabic" w:hAnsi="Simplified Arabic"/>
          <w:color w:val="0000FF"/>
          <w:sz w:val="28"/>
          <w:szCs w:val="28"/>
          <w:rtl/>
        </w:rPr>
        <w:t xml:space="preserve">حديث: </w:t>
      </w:r>
      <w:r w:rsidR="00CA5A78" w:rsidRPr="00CA5A78">
        <w:rPr>
          <w:rFonts w:ascii="Simplified Arabic" w:hAnsi="Simplified Arabic" w:hint="eastAsia"/>
          <w:color w:val="0000FF"/>
          <w:sz w:val="28"/>
          <w:szCs w:val="28"/>
          <w:rtl/>
        </w:rPr>
        <w:t>«</w:t>
      </w:r>
      <w:r w:rsidRPr="00604BDF">
        <w:rPr>
          <w:rFonts w:ascii="Simplified Arabic" w:hAnsi="Simplified Arabic"/>
          <w:color w:val="0000FF"/>
          <w:sz w:val="28"/>
          <w:szCs w:val="28"/>
          <w:rtl/>
        </w:rPr>
        <w:t>لا آكل مُتَّكِئًا</w:t>
      </w:r>
      <w:r w:rsidR="00CA5A78" w:rsidRPr="00CA5A78">
        <w:rPr>
          <w:rFonts w:ascii="Simplified Arabic" w:hAnsi="Simplified Arabic" w:hint="eastAsia"/>
          <w:color w:val="0000FF"/>
          <w:sz w:val="28"/>
          <w:szCs w:val="28"/>
          <w:rtl/>
        </w:rPr>
        <w:t>»</w:t>
      </w:r>
    </w:p>
    <w:p w:rsidR="001F6636" w:rsidRDefault="001F6636" w:rsidP="001F6636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CA5A78" w:rsidRPr="00604BDF" w:rsidRDefault="00CA5A78" w:rsidP="001F6636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1F6636" w:rsidRPr="00604BDF" w:rsidRDefault="00E81C89" w:rsidP="00CA5A78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604BD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1F6636" w:rsidRPr="00604BD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: </w:t>
      </w:r>
      <w:r w:rsidR="00CA5A78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أسألكم عن</w:t>
      </w:r>
      <w:r w:rsidR="001F6636" w:rsidRPr="00604BD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الحديث الوارد عن الرسول </w:t>
      </w:r>
      <w:r w:rsidR="00CA5A7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–</w:t>
      </w:r>
      <w:r w:rsidR="00CA5A78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صلى الله عليه وسلم-</w:t>
      </w:r>
      <w:r w:rsidR="001F6636" w:rsidRPr="00604BD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: </w:t>
      </w:r>
      <w:r w:rsidR="00CA5A78" w:rsidRPr="00CA5A78">
        <w:rPr>
          <w:rFonts w:ascii="Simplified Arabic" w:hAnsi="Simplified Arabic" w:cs="Simplified Arabic" w:hint="eastAsia"/>
          <w:bCs w:val="0"/>
          <w:color w:val="FF0000"/>
          <w:sz w:val="28"/>
          <w:szCs w:val="28"/>
          <w:rtl/>
        </w:rPr>
        <w:t>«</w:t>
      </w:r>
      <w:r w:rsidR="001F6636" w:rsidRPr="00604BD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لا آكل مُتَّكِئًا</w:t>
      </w:r>
      <w:r w:rsidR="00CA5A78" w:rsidRPr="00CA5A78">
        <w:rPr>
          <w:rFonts w:ascii="Simplified Arabic" w:hAnsi="Simplified Arabic" w:cs="Simplified Arabic" w:hint="eastAsia"/>
          <w:bCs w:val="0"/>
          <w:color w:val="FF0000"/>
          <w:sz w:val="28"/>
          <w:szCs w:val="28"/>
          <w:rtl/>
        </w:rPr>
        <w:t>»</w:t>
      </w:r>
      <w:r w:rsidR="001F6636" w:rsidRPr="00604BD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، هل يقصد به التربّ</w:t>
      </w:r>
      <w:r w:rsidR="00CA5A78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ُ</w:t>
      </w:r>
      <w:r w:rsidR="001F6636" w:rsidRPr="00604BD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ع؟</w:t>
      </w:r>
    </w:p>
    <w:p w:rsidR="00CA5A78" w:rsidRDefault="00E81C89" w:rsidP="00CA5A78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04BD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: الحديث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مخرج في 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البخاري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) </w:t>
      </w:r>
      <w:r w:rsidR="00CA5A78" w:rsidRPr="00CA5A7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</w:t>
      </w:r>
      <w:r w:rsidR="00CA5A78" w:rsidRPr="00CA5A78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5398</w:t>
      </w:r>
      <w:r w:rsidR="00CA5A78" w:rsidRPr="00CA5A7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والمسند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A5A78" w:rsidRPr="00CA5A7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</w:t>
      </w:r>
      <w:r w:rsidR="00CA5A78" w:rsidRPr="00CA5A78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18754</w:t>
      </w:r>
      <w:r w:rsidR="00CA5A78" w:rsidRPr="00CA5A7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وسنن أبي داود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A5A78" w:rsidRPr="00CA5A7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</w:t>
      </w:r>
      <w:r w:rsidR="00CA5A78" w:rsidRPr="00CA5A78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3769</w:t>
      </w:r>
      <w:r w:rsidR="00CA5A78" w:rsidRPr="00CA5A7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CA5A78" w:rsidRP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F6636" w:rsidRPr="00CA5A78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 xml:space="preserve"> 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وابن ماجه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A5A78" w:rsidRPr="00CA5A7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</w:t>
      </w:r>
      <w:r w:rsidR="00CA5A78" w:rsidRPr="00CA5A78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3262</w:t>
      </w:r>
      <w:r w:rsidR="00CA5A78" w:rsidRPr="00CA5A7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حديث أبي </w:t>
      </w:r>
      <w:r w:rsidR="001F6636" w:rsidRPr="00CA5A78">
        <w:rPr>
          <w:rFonts w:ascii="Simplified Arabic" w:hAnsi="Simplified Arabic" w:cs="Simplified Arabic"/>
          <w:bCs w:val="0"/>
          <w:sz w:val="28"/>
          <w:szCs w:val="28"/>
          <w:rtl/>
        </w:rPr>
        <w:t>جُحَيْفَةَ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1F6636" w:rsidRPr="00CA5A7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أن النبي 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عليه الصلاة والسلام-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قا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ل: </w:t>
      </w:r>
      <w:r w:rsidR="00CA5A78" w:rsidRPr="00CE35E2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="00CA5A78" w:rsidRPr="00604BDF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لا آكل مُتَّكِئًا</w:t>
      </w:r>
      <w:r w:rsidR="00CA5A78" w:rsidRPr="00CE35E2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="00CA5A78" w:rsidRP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واختُلِف في معناه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فقال بعضهم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ما ورد في السؤال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-: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يُقصد ب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ه التربّع، وي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حتمل أن يكون معناه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آكل مائلاً الى أحد الشِّقين معتمدًا عليه وحده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الاحتمال الأول: التربع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وهو الوارد في السؤال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-،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وهذا ذكره جمع من أهل العلم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حتمل أن يكون الأكل مع المَيل إلى أحد الشقين معتمدًا عليه وحده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لا آكل م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سندًا ظهري إلى شيء؛ لأن الاتكاء كما يكون إلى جهة اليمين أو جهة الشمال يكون أيض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 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ب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الاعتماد على شيء خلفه، كل هذا يسمى اتكاءً، هذه الاحتمالات ذكرها أهل العلم في معنى الحديث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ونقل ابن الأثير عن الخطابي أن ال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متكئ في العربية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المستوي قاعدًا على وِطاءٍ م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ُتمكنًا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، و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أن 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العامة لا تعرف المتكئ إلا مَن مَالَ في قعوده معتمدًا على أحد شقيه، نَسبهُ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الخطابي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للعامة، فهل ي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مكن أن ي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رج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ح وهو منسوب للعامة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؟ 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لا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يمكن، لكن ما نسبه للعامة 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الميل إلى أحد الشقين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مشهور عند أئمة اللغة أيض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معنى للحصر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CA5A78" w:rsidRDefault="001F6636" w:rsidP="00CA5A78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قد يقول قائل: التربع، هل فيه معنى الاتكاء؟ الاتكاء المعرو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ف: الميل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إلى أحد الشقين على ت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ك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َأَ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ة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إسناد الظهر إلى جدار ونحوه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كله اتكاءٌ، وواضح فيه الاتكاء، لكن التربع هل يظهر فيه معنى الاتكاء؟ فيه تمكين البدن من الأرض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وأيض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 الإفساح للبطن؛ ليمتلئ أكثر، فإذا تربّع 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أكل أكثر مما لو رفع إحدى رِجليه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وجعلها م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لصقة إلى بطنه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لا سيما اليمنى-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فيقِلّ أكله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، ولعله من هذه الحيثية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قال النبي -عليه الصلاة والسلام-: </w:t>
      </w:r>
      <w:r w:rsidR="00CA5A78" w:rsidRPr="00CE35E2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="00CA5A78" w:rsidRPr="00604BDF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لا آكل مُتَّكِئًا</w:t>
      </w:r>
      <w:r w:rsidR="00CA5A78" w:rsidRPr="00CE35E2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إذا صح تفسيره بال</w:t>
      </w:r>
      <w:r w:rsidR="00CA5A78">
        <w:rPr>
          <w:rFonts w:ascii="Simplified Arabic" w:hAnsi="Simplified Arabic" w:cs="Simplified Arabic"/>
          <w:bCs w:val="0"/>
          <w:sz w:val="28"/>
          <w:szCs w:val="28"/>
          <w:rtl/>
        </w:rPr>
        <w:t>تربع</w:t>
      </w:r>
      <w:r w:rsid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604BDF" w:rsidRDefault="00CA5A78" w:rsidP="00CA5A78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/>
          <w:bCs w:val="0"/>
          <w:sz w:val="28"/>
          <w:szCs w:val="28"/>
          <w:rtl/>
        </w:rPr>
        <w:t>وعلى كل حال قد يقول قائل: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ما حكم الأكل وهو 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تكئ؟ لم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رد فيه نهي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وإنما نفى النبي -عليه الصلاة والسلام- أن يأكل متكئًا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فمثل هذا يقال فيه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خلاف الأولى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</w:t>
      </w:r>
      <w:r w:rsidR="00604BDF">
        <w:rPr>
          <w:rFonts w:ascii="Simplified Arabic" w:hAnsi="Simplified Arabic" w:cs="Simplified Arabic"/>
          <w:bCs w:val="0"/>
          <w:sz w:val="28"/>
          <w:szCs w:val="28"/>
          <w:rtl/>
        </w:rPr>
        <w:t>م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604BDF">
        <w:rPr>
          <w:rFonts w:ascii="Simplified Arabic" w:hAnsi="Simplified Arabic" w:cs="Simplified Arabic"/>
          <w:bCs w:val="0"/>
          <w:sz w:val="28"/>
          <w:szCs w:val="28"/>
          <w:rtl/>
        </w:rPr>
        <w:t>رد فيه نهي يصل إلى حد الكراه</w:t>
      </w:r>
      <w:r w:rsidR="00604BDF">
        <w:rPr>
          <w:rFonts w:ascii="Simplified Arabic" w:hAnsi="Simplified Arabic" w:cs="Simplified Arabic" w:hint="cs"/>
          <w:bCs w:val="0"/>
          <w:sz w:val="28"/>
          <w:szCs w:val="28"/>
          <w:rtl/>
        </w:rPr>
        <w:t>ة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المنع كقوله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م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Pr="00CA5A78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«ما أكل النبي </w:t>
      </w:r>
      <w:r w:rsidRPr="00CA5A78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-</w:t>
      </w:r>
      <w:r w:rsidRPr="00CA5A78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صلى الله عليه وسلم</w:t>
      </w:r>
      <w:r w:rsidRPr="00CA5A78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-</w:t>
      </w:r>
      <w:r w:rsidRPr="00CA5A78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على خوان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ٍ</w:t>
      </w:r>
      <w:r w:rsidRPr="00CA5A78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، ولا في سُكْرُجَةٍ»</w:t>
      </w:r>
      <w:r w:rsidRPr="00CA5A78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Pr="00CA5A7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Pr="00CA5A78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5415</w:t>
      </w:r>
      <w:r w:rsidRPr="00CA5A7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، مع أن الصحابة أكلوا على الخِوان، فا</w:t>
      </w:r>
      <w:r w:rsidR="009D4354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لأكل على الخِوان خلاف الأولى، وإ</w:t>
      </w:r>
      <w:r w:rsidR="001F6636" w:rsidRPr="00604BDF">
        <w:rPr>
          <w:rFonts w:ascii="Simplified Arabic" w:hAnsi="Simplified Arabic" w:cs="Simplified Arabic"/>
          <w:bCs w:val="0"/>
          <w:sz w:val="28"/>
          <w:szCs w:val="28"/>
          <w:rtl/>
        </w:rPr>
        <w:t>ن كان لا يصل إلى حد الكراهة.</w:t>
      </w:r>
    </w:p>
    <w:p w:rsidR="00CA5A78" w:rsidRPr="00CA5A78" w:rsidRDefault="00CA5A78" w:rsidP="00CA5A78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CA5A78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الثامنة، 25/9/1431</w:t>
      </w:r>
      <w:r w:rsidRPr="00CA5A78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CA5A78" w:rsidRPr="00604BDF" w:rsidRDefault="00CA5A78" w:rsidP="00CA5A78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CA5A78" w:rsidRPr="00604BD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19D" w:rsidRDefault="00DD719D" w:rsidP="001F6636">
      <w:pPr>
        <w:spacing w:after="0" w:line="240" w:lineRule="auto"/>
      </w:pPr>
      <w:r>
        <w:separator/>
      </w:r>
    </w:p>
  </w:endnote>
  <w:endnote w:type="continuationSeparator" w:id="0">
    <w:p w:rsidR="00DD719D" w:rsidRDefault="00DD719D" w:rsidP="001F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37A3B1-FA28-4FF1-B42A-50A625EE9992}"/>
    <w:embedBold r:id="rId2" w:fontKey="{666A2A23-1AE4-44C3-B68E-750B24D355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B4F126-38F3-4240-840A-2CDF8A62E3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CE8B1F6-5F58-4C37-A7E8-56636ABEFBF3}"/>
    <w:embedBold r:id="rId5" w:fontKey="{6B337DCE-7EC4-4013-A393-6DC71A37B4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43E406F8-9D72-43C2-BD59-85749CAF430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50EDF24-CFB2-4E0A-AAC2-5DC2476B72BE}"/>
    <w:embedBold r:id="rId8" w:fontKey="{604DB51F-87D5-413A-B46E-D40E3E46DB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B89A56C-8EFA-4F3A-B1B3-58F839B08B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DF41D48-8030-4D3D-9F1F-BE9192FE53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19D" w:rsidRDefault="00DD719D" w:rsidP="001F6636">
      <w:pPr>
        <w:spacing w:after="0" w:line="240" w:lineRule="auto"/>
      </w:pPr>
      <w:r>
        <w:separator/>
      </w:r>
    </w:p>
  </w:footnote>
  <w:footnote w:type="continuationSeparator" w:id="0">
    <w:p w:rsidR="00DD719D" w:rsidRDefault="00DD719D" w:rsidP="001F6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636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9C0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6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11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264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C55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496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BDF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354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DFE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05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2DF7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61D8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5A78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19D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89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8AD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6C33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247662"/>
  <w15:docId w15:val="{66022715-8D05-4B4F-8D29-E1E4C170A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1F6636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F6636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1F6636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1F6636"/>
    <w:rPr>
      <w:rFonts w:eastAsia="SimSun"/>
      <w:noProof/>
      <w:sz w:val="20"/>
      <w:szCs w:val="20"/>
    </w:rPr>
  </w:style>
  <w:style w:type="character" w:styleId="a5">
    <w:name w:val="footnote reference"/>
    <w:semiHidden/>
    <w:rsid w:val="001F6636"/>
    <w:rPr>
      <w:vertAlign w:val="superscript"/>
    </w:rPr>
  </w:style>
  <w:style w:type="paragraph" w:styleId="a6">
    <w:name w:val="Body Text Indent"/>
    <w:basedOn w:val="a"/>
    <w:link w:val="Char1"/>
    <w:rsid w:val="001F6636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1F6636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6603A-A79B-4E5B-AC22-D7AEEB30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302</Words>
  <Characters>1724</Characters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2014-12-05T05:26:00Z</cp:lastPrinted>
  <dcterms:created xsi:type="dcterms:W3CDTF">2012-11-25T08:23:00Z</dcterms:created>
  <dcterms:modified xsi:type="dcterms:W3CDTF">2019-06-15T19:12:00Z</dcterms:modified>
</cp:coreProperties>
</file>