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5B61" w:rsidRPr="00AB54FF" w:rsidRDefault="002131E0" w:rsidP="001C02D0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7829147"/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صلاة </w:t>
      </w:r>
      <w:r w:rsidR="00A0325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المسافر</w:t>
      </w:r>
      <w:bookmarkStart w:id="1" w:name="_GoBack"/>
      <w:bookmarkEnd w:id="1"/>
    </w:p>
    <w:p w:rsidR="001C02D0" w:rsidRPr="00AB54FF" w:rsidRDefault="00755B61" w:rsidP="002131E0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AB54F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صلاة الجمعة </w:t>
      </w:r>
      <w:r w:rsidR="001C02D0" w:rsidRPr="00AB54F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حال السفر ثم أداء صلاة العصر </w:t>
      </w:r>
      <w:r w:rsidR="002131E0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مع الزوجة</w:t>
      </w:r>
      <w:r w:rsidR="002131E0" w:rsidRPr="00AB54F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1C02D0" w:rsidRPr="00AB54F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قصرًا</w:t>
      </w:r>
      <w:bookmarkEnd w:id="0"/>
      <w:r w:rsidR="002131E0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</w:p>
    <w:p w:rsidR="001C02D0" w:rsidRDefault="001C02D0" w:rsidP="001C02D0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2131E0" w:rsidRPr="00AB54FF" w:rsidRDefault="002131E0" w:rsidP="001C02D0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1C02D0" w:rsidRPr="002131E0" w:rsidRDefault="00755B61" w:rsidP="002131E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131E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1C02D0" w:rsidRPr="002131E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C02D0" w:rsidRPr="002131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</w:t>
      </w:r>
      <w:r w:rsidR="002131E0" w:rsidRPr="002131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131E0" w:rsidRPr="002131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صلي الجمعة وأنا مسافر، ثم أرجع </w:t>
      </w:r>
      <w:r w:rsidR="002131E0" w:rsidRPr="002131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إلى محل</w:t>
      </w:r>
      <w:r w:rsidR="002131E0" w:rsidRPr="002131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1C02D0" w:rsidRPr="002131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إقامتي في السفر وأصلي العصر قصرًا مع زوجتي، فهل هذا صحيح؟</w:t>
      </w:r>
    </w:p>
    <w:p w:rsidR="001C02D0" w:rsidRPr="00AB54FF" w:rsidRDefault="00755B61" w:rsidP="002131E0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AB54FF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1C02D0" w:rsidRPr="002131E0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1C02D0" w:rsidRPr="00AB54F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2131E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هذا يصلي الجمعة في الجامع وهو مسافر ثم يَرجع </w:t>
      </w:r>
      <w:r w:rsidR="002131E0" w:rsidRPr="002131E0">
        <w:rPr>
          <w:rFonts w:ascii="Simplified Arabic" w:hAnsi="Simplified Arabic" w:cs="Simplified Arabic"/>
          <w:bCs w:val="0"/>
          <w:sz w:val="28"/>
          <w:szCs w:val="28"/>
          <w:rtl/>
        </w:rPr>
        <w:t>إلى</w:t>
      </w:r>
      <w:r w:rsidR="002131E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محل إقامته فيصلي </w:t>
      </w:r>
      <w:r w:rsidR="002131E0" w:rsidRPr="002131E0">
        <w:rPr>
          <w:rFonts w:ascii="Simplified Arabic" w:hAnsi="Simplified Arabic" w:cs="Simplified Arabic"/>
          <w:bCs w:val="0"/>
          <w:sz w:val="28"/>
          <w:szCs w:val="28"/>
          <w:rtl/>
        </w:rPr>
        <w:t>العصر قصرًا مع زوجت</w:t>
      </w:r>
      <w:r w:rsidR="002131E0" w:rsidRPr="002131E0">
        <w:rPr>
          <w:rFonts w:ascii="Simplified Arabic" w:hAnsi="Simplified Arabic" w:cs="Simplified Arabic" w:hint="cs"/>
          <w:bCs w:val="0"/>
          <w:sz w:val="28"/>
          <w:szCs w:val="28"/>
          <w:rtl/>
        </w:rPr>
        <w:t>ه، يقول: (</w:t>
      </w:r>
      <w:r w:rsidR="002131E0" w:rsidRPr="002131E0">
        <w:rPr>
          <w:rFonts w:ascii="Simplified Arabic" w:hAnsi="Simplified Arabic" w:cs="Simplified Arabic"/>
          <w:bCs w:val="0"/>
          <w:sz w:val="28"/>
          <w:szCs w:val="28"/>
          <w:rtl/>
        </w:rPr>
        <w:t>فهل هذا صحيح</w:t>
      </w:r>
      <w:r w:rsidR="002131E0" w:rsidRPr="002131E0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2131E0" w:rsidRPr="002131E0">
        <w:rPr>
          <w:rFonts w:ascii="Simplified Arabic" w:hAnsi="Simplified Arabic" w:cs="Simplified Arabic"/>
          <w:bCs w:val="0"/>
          <w:sz w:val="28"/>
          <w:szCs w:val="28"/>
          <w:rtl/>
        </w:rPr>
        <w:t>؟</w:t>
      </w:r>
      <w:r w:rsidR="002131E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1C02D0" w:rsidRPr="00AB54F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إذا كان مسافرًا ثم صلى الجمعة مع المسلمين </w:t>
      </w:r>
      <w:r w:rsidRPr="00AB54FF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1C02D0" w:rsidRPr="00AB54FF">
        <w:rPr>
          <w:rFonts w:ascii="Simplified Arabic" w:hAnsi="Simplified Arabic" w:cs="Simplified Arabic"/>
          <w:bCs w:val="0"/>
          <w:sz w:val="28"/>
          <w:szCs w:val="28"/>
          <w:rtl/>
        </w:rPr>
        <w:t>لا إشكال في هذا</w:t>
      </w:r>
      <w:r w:rsidR="002131E0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C02D0" w:rsidRPr="00AB54F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ثم بعد ذلك يصلي العصر مع زوجته</w:t>
      </w:r>
      <w:r w:rsidR="002131E0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1C02D0" w:rsidRPr="00AB54F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Pr="00AB54FF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1C02D0" w:rsidRPr="00AB54FF">
        <w:rPr>
          <w:rFonts w:ascii="Simplified Arabic" w:hAnsi="Simplified Arabic" w:cs="Simplified Arabic"/>
          <w:bCs w:val="0"/>
          <w:sz w:val="28"/>
          <w:szCs w:val="28"/>
          <w:rtl/>
        </w:rPr>
        <w:t>إن</w:t>
      </w:r>
      <w:r w:rsidR="002131E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كان</w:t>
      </w:r>
      <w:r w:rsidR="001C02D0" w:rsidRPr="00AB54F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صلاها في وقتها في محل إقامته فلا إشكال في هذا أيضًا</w:t>
      </w:r>
      <w:r w:rsidR="002131E0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C02D0" w:rsidRPr="00AB54F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إلا إذا كان يسمع النداء فعليه حينئذٍ أن ي</w:t>
      </w:r>
      <w:r w:rsidR="002131E0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1C02D0" w:rsidRPr="00AB54FF">
        <w:rPr>
          <w:rFonts w:ascii="Simplified Arabic" w:hAnsi="Simplified Arabic" w:cs="Simplified Arabic"/>
          <w:bCs w:val="0"/>
          <w:sz w:val="28"/>
          <w:szCs w:val="28"/>
          <w:rtl/>
        </w:rPr>
        <w:t>جيب</w:t>
      </w:r>
      <w:r w:rsidR="002131E0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C02D0" w:rsidRPr="00AB54F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وإن كان يصليها قبل وقتها بنية الجمع مع الجمعة فإنه لا يصح جمع العصر إلى الجمعة؛ لأنه لم ي</w:t>
      </w:r>
      <w:r w:rsidR="002131E0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1C02D0" w:rsidRPr="00AB54FF">
        <w:rPr>
          <w:rFonts w:ascii="Simplified Arabic" w:hAnsi="Simplified Arabic" w:cs="Simplified Arabic"/>
          <w:bCs w:val="0"/>
          <w:sz w:val="28"/>
          <w:szCs w:val="28"/>
          <w:rtl/>
        </w:rPr>
        <w:t>رد عن النبي -عليه الصلاة والسلام- أنه صلّ</w:t>
      </w:r>
      <w:r w:rsidR="002131E0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1C02D0" w:rsidRPr="00AB54FF">
        <w:rPr>
          <w:rFonts w:ascii="Simplified Arabic" w:hAnsi="Simplified Arabic" w:cs="Simplified Arabic"/>
          <w:bCs w:val="0"/>
          <w:sz w:val="28"/>
          <w:szCs w:val="28"/>
          <w:rtl/>
        </w:rPr>
        <w:t>ى الجمعة في السفر وجمع مع</w:t>
      </w:r>
      <w:r w:rsidR="002131E0">
        <w:rPr>
          <w:rFonts w:ascii="Simplified Arabic" w:hAnsi="Simplified Arabic" w:cs="Simplified Arabic" w:hint="cs"/>
          <w:bCs w:val="0"/>
          <w:sz w:val="28"/>
          <w:szCs w:val="28"/>
          <w:rtl/>
        </w:rPr>
        <w:t>ها</w:t>
      </w:r>
      <w:r w:rsidR="001C02D0" w:rsidRPr="00AB54F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الظهر، فالجمعة فرض</w:t>
      </w:r>
      <w:r w:rsidR="002131E0">
        <w:rPr>
          <w:rFonts w:ascii="Simplified Arabic" w:hAnsi="Simplified Arabic" w:cs="Simplified Arabic" w:hint="cs"/>
          <w:bCs w:val="0"/>
          <w:sz w:val="28"/>
          <w:szCs w:val="28"/>
          <w:rtl/>
        </w:rPr>
        <w:t>ٌ</w:t>
      </w:r>
      <w:r w:rsidR="001C02D0" w:rsidRPr="00AB54F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مستقلّ</w:t>
      </w:r>
      <w:r w:rsidR="002131E0">
        <w:rPr>
          <w:rFonts w:ascii="Simplified Arabic" w:hAnsi="Simplified Arabic" w:cs="Simplified Arabic" w:hint="cs"/>
          <w:bCs w:val="0"/>
          <w:sz w:val="28"/>
          <w:szCs w:val="28"/>
          <w:rtl/>
        </w:rPr>
        <w:t>ٌ</w:t>
      </w:r>
      <w:r w:rsidR="001C02D0" w:rsidRPr="00AB54F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كالصبح لا تُجمَع ولا يُجمَع إليها، أما إذا كا</w:t>
      </w:r>
      <w:r w:rsidR="002131E0">
        <w:rPr>
          <w:rFonts w:ascii="Simplified Arabic" w:hAnsi="Simplified Arabic" w:cs="Simplified Arabic"/>
          <w:bCs w:val="0"/>
          <w:sz w:val="28"/>
          <w:szCs w:val="28"/>
          <w:rtl/>
        </w:rPr>
        <w:t>ن يصلي العصر في وقتها بعد أن صل</w:t>
      </w:r>
      <w:r w:rsidR="001C02D0" w:rsidRPr="00AB54FF">
        <w:rPr>
          <w:rFonts w:ascii="Simplified Arabic" w:hAnsi="Simplified Arabic" w:cs="Simplified Arabic"/>
          <w:bCs w:val="0"/>
          <w:sz w:val="28"/>
          <w:szCs w:val="28"/>
          <w:rtl/>
        </w:rPr>
        <w:t>ى الجمعة مع الناس في المسجد، ثم ذهب إلى محل إقامته، و</w:t>
      </w:r>
      <w:r w:rsidR="002131E0">
        <w:rPr>
          <w:rFonts w:ascii="Simplified Arabic" w:hAnsi="Simplified Arabic" w:cs="Simplified Arabic"/>
          <w:bCs w:val="0"/>
          <w:sz w:val="28"/>
          <w:szCs w:val="28"/>
          <w:rtl/>
        </w:rPr>
        <w:t>انتظر إلى أن يدخل وقت العصر فصل</w:t>
      </w:r>
      <w:r w:rsidR="001C02D0" w:rsidRPr="00AB54FF">
        <w:rPr>
          <w:rFonts w:ascii="Simplified Arabic" w:hAnsi="Simplified Arabic" w:cs="Simplified Arabic"/>
          <w:bCs w:val="0"/>
          <w:sz w:val="28"/>
          <w:szCs w:val="28"/>
          <w:rtl/>
        </w:rPr>
        <w:t>ى العصر مع زوجته قصرًا فصلاته صحيحة</w:t>
      </w:r>
      <w:r w:rsidR="002131E0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C02D0" w:rsidRPr="00AB54FF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لكن إذا كان يسمع النداء فعليه أن ي</w:t>
      </w:r>
      <w:r w:rsidR="002131E0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1C02D0" w:rsidRPr="00AB54FF">
        <w:rPr>
          <w:rFonts w:ascii="Simplified Arabic" w:hAnsi="Simplified Arabic" w:cs="Simplified Arabic"/>
          <w:bCs w:val="0"/>
          <w:sz w:val="28"/>
          <w:szCs w:val="28"/>
          <w:rtl/>
        </w:rPr>
        <w:t>جيب.</w:t>
      </w:r>
    </w:p>
    <w:p w:rsidR="002131E0" w:rsidRPr="002131E0" w:rsidRDefault="002131E0" w:rsidP="002131E0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2131E0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الثامنة عشرة 14/12/1431.</w:t>
      </w:r>
    </w:p>
    <w:p w:rsidR="00E67D5A" w:rsidRPr="002131E0" w:rsidRDefault="001C02D0" w:rsidP="002131E0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 w:rsidRPr="002131E0">
        <w:rPr>
          <w:rFonts w:ascii="Simplified Arabic" w:hAnsi="Simplified Arabic" w:cs="Simplified Arabic"/>
          <w:bCs w:val="0"/>
          <w:sz w:val="28"/>
          <w:szCs w:val="28"/>
          <w:rtl/>
        </w:rPr>
        <w:br w:type="page"/>
      </w:r>
    </w:p>
    <w:sectPr w:rsidR="00E67D5A" w:rsidRPr="002131E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075A" w:rsidRDefault="0011075A" w:rsidP="001C02D0">
      <w:r>
        <w:separator/>
      </w:r>
    </w:p>
  </w:endnote>
  <w:endnote w:type="continuationSeparator" w:id="0">
    <w:p w:rsidR="0011075A" w:rsidRDefault="0011075A" w:rsidP="001C0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994AFB-4A94-4566-8AB0-F503F4506A19}"/>
    <w:embedBold r:id="rId2" w:fontKey="{AD3A397E-BA07-49E0-B593-0FE7B452C3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6628E0-58D2-417E-8B60-A8EF97F0BF4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DCE74FF-7C53-4F8D-A82D-1403AF0FFCDC}"/>
    <w:embedBold r:id="rId5" w:fontKey="{42E6527A-EA46-43A7-9C6F-B13530ACF5FA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F79179E0-55FF-4E57-8151-D90864475FF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3DA45FF-2ADF-4D35-9D08-A9910DDE028C}"/>
    <w:embedBold r:id="rId8" w:fontKey="{01168F25-71C6-4DEF-B93F-4581127948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F822CBE-266D-4403-BED6-709AD7C44D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4A2937D-ADAE-4FDE-8972-B45FB26AF4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075A" w:rsidRDefault="0011075A" w:rsidP="001C02D0">
      <w:r>
        <w:separator/>
      </w:r>
    </w:p>
  </w:footnote>
  <w:footnote w:type="continuationSeparator" w:id="0">
    <w:p w:rsidR="0011075A" w:rsidRDefault="0011075A" w:rsidP="001C02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02D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6EDC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40C9"/>
    <w:rsid w:val="00105E9F"/>
    <w:rsid w:val="001067CC"/>
    <w:rsid w:val="0010799B"/>
    <w:rsid w:val="00107B93"/>
    <w:rsid w:val="00110205"/>
    <w:rsid w:val="0011075A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02D0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1E0"/>
    <w:rsid w:val="00213240"/>
    <w:rsid w:val="002139D9"/>
    <w:rsid w:val="00215498"/>
    <w:rsid w:val="00220689"/>
    <w:rsid w:val="00221C8C"/>
    <w:rsid w:val="002227B8"/>
    <w:rsid w:val="002246BD"/>
    <w:rsid w:val="00224FE5"/>
    <w:rsid w:val="00225193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7CDE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61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254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0DFC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BB3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4FF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9D2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2F2E5A"/>
  <w15:docId w15:val="{7CFBC343-394D-455E-AC96-70DA60B8E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02D0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1C02D0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1C02D0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1C02D0"/>
  </w:style>
  <w:style w:type="character" w:customStyle="1" w:styleId="Char0">
    <w:name w:val="نص حاشية سفلية Char"/>
    <w:basedOn w:val="a0"/>
    <w:link w:val="a4"/>
    <w:semiHidden/>
    <w:rsid w:val="001C02D0"/>
    <w:rPr>
      <w:rFonts w:eastAsia="SimSun"/>
      <w:noProof/>
      <w:sz w:val="20"/>
      <w:szCs w:val="20"/>
    </w:rPr>
  </w:style>
  <w:style w:type="character" w:styleId="a5">
    <w:name w:val="footnote reference"/>
    <w:semiHidden/>
    <w:rsid w:val="001C02D0"/>
    <w:rPr>
      <w:vertAlign w:val="superscript"/>
    </w:rPr>
  </w:style>
  <w:style w:type="paragraph" w:styleId="a6">
    <w:name w:val="Body Text Indent"/>
    <w:basedOn w:val="a"/>
    <w:link w:val="Char1"/>
    <w:rsid w:val="001C02D0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1C02D0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B509B-4884-420E-A05E-5F25ECFC0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148</Words>
  <Characters>845</Characters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2014-12-07T15:08:00Z</cp:lastPrinted>
  <dcterms:created xsi:type="dcterms:W3CDTF">2012-12-02T10:03:00Z</dcterms:created>
  <dcterms:modified xsi:type="dcterms:W3CDTF">2019-06-16T11:43:00Z</dcterms:modified>
</cp:coreProperties>
</file>