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360F" w:rsidRPr="009D4188" w:rsidRDefault="00B948B9" w:rsidP="009D418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916484"/>
      <w:r>
        <w:rPr>
          <w:rFonts w:ascii="Simplified Arabic" w:hAnsi="Simplified Arabic" w:hint="cs"/>
          <w:color w:val="0000FF"/>
          <w:sz w:val="28"/>
          <w:szCs w:val="28"/>
          <w:rtl/>
        </w:rPr>
        <w:t>المواقيت</w:t>
      </w:r>
      <w:bookmarkStart w:id="1" w:name="_GoBack"/>
      <w:bookmarkEnd w:id="1"/>
    </w:p>
    <w:p w:rsidR="004A2956" w:rsidRPr="009D4188" w:rsidRDefault="004A2956" w:rsidP="009D418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616E4">
        <w:rPr>
          <w:rFonts w:ascii="Simplified Arabic" w:hAnsi="Simplified Arabic"/>
          <w:color w:val="0000FF"/>
          <w:sz w:val="28"/>
          <w:szCs w:val="28"/>
          <w:rtl/>
        </w:rPr>
        <w:t>انعقاد الإحرام قبل أشهر الحج</w:t>
      </w:r>
      <w:bookmarkEnd w:id="0"/>
    </w:p>
    <w:p w:rsidR="00F5360F" w:rsidRPr="005616E4" w:rsidRDefault="00F5360F" w:rsidP="004A295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4A2956" w:rsidRPr="005616E4" w:rsidRDefault="00E431F1" w:rsidP="005616E4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616E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4A2956" w:rsidRPr="005616E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A2956" w:rsidRPr="005616E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ينعقد الإحرام قبل أشهر الحج؟ وفي حالة </w:t>
      </w:r>
      <w:r w:rsidRPr="005616E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عدم انعقاد</w:t>
      </w:r>
      <w:r w:rsidR="00F5360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الإحرام</w:t>
      </w:r>
      <w:r w:rsidR="004A2956" w:rsidRPr="005616E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يتحلل بعمرة؟ </w:t>
      </w:r>
    </w:p>
    <w:p w:rsidR="004A2956" w:rsidRPr="005616E4" w:rsidRDefault="00E431F1" w:rsidP="00F5360F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5360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4A2956" w:rsidRPr="00F5360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5360F">
        <w:rPr>
          <w:rFonts w:ascii="Simplified Arabic" w:hAnsi="Simplified Arabic" w:cs="Simplified Arabic"/>
          <w:b/>
          <w:sz w:val="28"/>
          <w:szCs w:val="28"/>
          <w:rtl/>
        </w:rPr>
        <w:t xml:space="preserve"> أشهر الحج -كما هو معلوم-: </w:t>
      </w:r>
      <w:r w:rsidR="004A2956" w:rsidRPr="005616E4">
        <w:rPr>
          <w:rFonts w:ascii="Simplified Arabic" w:hAnsi="Simplified Arabic" w:cs="Simplified Arabic"/>
          <w:b/>
          <w:sz w:val="28"/>
          <w:szCs w:val="28"/>
          <w:rtl/>
        </w:rPr>
        <w:t>شوال</w:t>
      </w:r>
      <w:r w:rsidR="00F5360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A2956" w:rsidRPr="005616E4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5360F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F5360F">
        <w:rPr>
          <w:rFonts w:ascii="Simplified Arabic" w:hAnsi="Simplified Arabic" w:cs="Simplified Arabic"/>
          <w:b/>
          <w:sz w:val="28"/>
          <w:szCs w:val="28"/>
          <w:rtl/>
        </w:rPr>
        <w:t>ذو القعدة، وعشر من ذي الحجة،</w:t>
      </w:r>
      <w:r w:rsidR="004A2956" w:rsidRPr="005616E4">
        <w:rPr>
          <w:rFonts w:ascii="Simplified Arabic" w:hAnsi="Simplified Arabic" w:cs="Simplified Arabic"/>
          <w:b/>
          <w:sz w:val="28"/>
          <w:szCs w:val="28"/>
          <w:rtl/>
        </w:rPr>
        <w:t xml:space="preserve"> فالمختار من أقوال أهل العلم أنه لا ينعقد قبل وقته</w:t>
      </w:r>
      <w:r w:rsidR="00F5360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A2956" w:rsidRPr="005616E4">
        <w:rPr>
          <w:rFonts w:ascii="Simplified Arabic" w:hAnsi="Simplified Arabic" w:cs="Simplified Arabic"/>
          <w:b/>
          <w:sz w:val="28"/>
          <w:szCs w:val="28"/>
          <w:rtl/>
        </w:rPr>
        <w:t xml:space="preserve"> كما أن الصلاة لا تنعقد قبل دخول وقتها</w:t>
      </w:r>
      <w:r w:rsidR="00F5360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A2956" w:rsidRPr="005616E4">
        <w:rPr>
          <w:rFonts w:ascii="Simplified Arabic" w:hAnsi="Simplified Arabic" w:cs="Simplified Arabic"/>
          <w:b/>
          <w:sz w:val="28"/>
          <w:szCs w:val="28"/>
          <w:rtl/>
        </w:rPr>
        <w:t xml:space="preserve"> ومن أهل العلم </w:t>
      </w:r>
      <w:r w:rsidR="00F5360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من </w:t>
      </w:r>
      <w:r w:rsidR="004A2956" w:rsidRPr="005616E4">
        <w:rPr>
          <w:rFonts w:ascii="Simplified Arabic" w:hAnsi="Simplified Arabic" w:cs="Simplified Arabic"/>
          <w:b/>
          <w:sz w:val="28"/>
          <w:szCs w:val="28"/>
          <w:rtl/>
        </w:rPr>
        <w:t>يرى أنه ينعقد مع الكراهة؛ كما لو أحرم قبل الميقات</w:t>
      </w:r>
      <w:r w:rsidR="00F5360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A2956" w:rsidRPr="005616E4">
        <w:rPr>
          <w:rFonts w:ascii="Simplified Arabic" w:hAnsi="Simplified Arabic" w:cs="Simplified Arabic"/>
          <w:b/>
          <w:sz w:val="28"/>
          <w:szCs w:val="28"/>
          <w:rtl/>
        </w:rPr>
        <w:t xml:space="preserve"> لكن المرجح أنه لا ينعقد قبل دخول وقته بحلول شهر شوال</w:t>
      </w:r>
      <w:r w:rsidR="00F5360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A2956" w:rsidRPr="005616E4">
        <w:rPr>
          <w:rFonts w:ascii="Simplified Arabic" w:hAnsi="Simplified Arabic" w:cs="Simplified Arabic"/>
          <w:b/>
          <w:sz w:val="28"/>
          <w:szCs w:val="28"/>
          <w:rtl/>
        </w:rPr>
        <w:t xml:space="preserve"> وفي هذه الح</w:t>
      </w:r>
      <w:r w:rsidR="00F5360F">
        <w:rPr>
          <w:rFonts w:ascii="Simplified Arabic" w:hAnsi="Simplified Arabic" w:cs="Simplified Arabic"/>
          <w:b/>
          <w:sz w:val="28"/>
          <w:szCs w:val="28"/>
          <w:rtl/>
        </w:rPr>
        <w:t xml:space="preserve">الة يتحلل بعمرة قبل أشهر الحج، </w:t>
      </w:r>
      <w:r w:rsidR="00F5360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ثم بعد </w:t>
      </w:r>
      <w:r w:rsidR="00F5360F" w:rsidRPr="005616E4">
        <w:rPr>
          <w:rFonts w:ascii="Simplified Arabic" w:hAnsi="Simplified Arabic" w:cs="Simplified Arabic"/>
          <w:b/>
          <w:sz w:val="28"/>
          <w:szCs w:val="28"/>
          <w:rtl/>
        </w:rPr>
        <w:t>ذ</w:t>
      </w:r>
      <w:r w:rsidR="00F5360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لك </w:t>
      </w:r>
      <w:r w:rsidR="004A2956" w:rsidRPr="005616E4">
        <w:rPr>
          <w:rFonts w:ascii="Simplified Arabic" w:hAnsi="Simplified Arabic" w:cs="Simplified Arabic"/>
          <w:b/>
          <w:sz w:val="28"/>
          <w:szCs w:val="28"/>
          <w:rtl/>
        </w:rPr>
        <w:t>إذا دخلت أشهر الحج أحرم بعمرة إن أراد التمتع، أو بحج إن أراد الإفراد.</w:t>
      </w:r>
    </w:p>
    <w:p w:rsidR="004A2956" w:rsidRPr="005616E4" w:rsidRDefault="00F5360F" w:rsidP="004A295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5360F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التاسعة عشرة، 22/12/1431.</w:t>
      </w:r>
    </w:p>
    <w:p w:rsidR="00E67D5A" w:rsidRPr="00F5360F" w:rsidRDefault="00E67D5A" w:rsidP="00F5360F">
      <w:pPr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F5360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15BD" w:rsidRDefault="002915BD" w:rsidP="004A2956">
      <w:r>
        <w:separator/>
      </w:r>
    </w:p>
  </w:endnote>
  <w:endnote w:type="continuationSeparator" w:id="0">
    <w:p w:rsidR="002915BD" w:rsidRDefault="002915BD" w:rsidP="004A2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5A5AD86-4201-4CA2-9ADA-A482C1F96A53}"/>
    <w:embedBold r:id="rId2" w:fontKey="{56AAAA03-F56A-40F4-A3AC-1577965AC5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A2D1E1D-F85C-4BC8-84FB-C710A5FD90C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CDBD86D-9788-4822-8C5B-2010276E9F6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5D465984-C0B1-4A92-B092-E627B3BC9EF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17F5F9C-92F6-4CAF-AD6F-97507FC4B911}"/>
    <w:embedBold r:id="rId7" w:fontKey="{C728319C-135B-45A2-8945-4A3DA5ABF7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9582F48-CDC6-4314-978A-D926B18F3B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D987C99A-CFD1-43C4-9632-C8F4139DE5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15BD" w:rsidRDefault="002915BD" w:rsidP="004A2956">
      <w:r>
        <w:separator/>
      </w:r>
    </w:p>
  </w:footnote>
  <w:footnote w:type="continuationSeparator" w:id="0">
    <w:p w:rsidR="002915BD" w:rsidRDefault="002915BD" w:rsidP="004A29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295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22A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DE2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5BD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1F11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956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6E4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1F6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AC9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7EB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709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5DB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188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2985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8B9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012B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1F1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60F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6CBBD2-68C4-4CAA-BD93-5E87CE3CE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A2956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4A2956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4A2956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4A2956"/>
  </w:style>
  <w:style w:type="character" w:customStyle="1" w:styleId="Char0">
    <w:name w:val="نص حاشية سفلية Char"/>
    <w:basedOn w:val="a0"/>
    <w:link w:val="a4"/>
    <w:semiHidden/>
    <w:rsid w:val="004A2956"/>
    <w:rPr>
      <w:rFonts w:eastAsia="SimSun"/>
      <w:noProof/>
      <w:sz w:val="20"/>
      <w:szCs w:val="20"/>
    </w:rPr>
  </w:style>
  <w:style w:type="character" w:styleId="a5">
    <w:name w:val="footnote reference"/>
    <w:semiHidden/>
    <w:rsid w:val="004A295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8ABEC-DEFF-44FD-908C-C8E3FB76D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14</cp:revision>
  <cp:lastPrinted>2014-12-18T15:44:00Z</cp:lastPrinted>
  <dcterms:created xsi:type="dcterms:W3CDTF">2012-12-02T11:11:00Z</dcterms:created>
  <dcterms:modified xsi:type="dcterms:W3CDTF">2020-03-09T16:42:00Z</dcterms:modified>
</cp:coreProperties>
</file>