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C26DF" w14:textId="77777777" w:rsidR="00B0280D" w:rsidRPr="00B0280D" w:rsidRDefault="00B0280D" w:rsidP="00B028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08716"/>
      <w:r w:rsidRPr="00B0280D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4C9C09C9" w14:textId="2295C66C" w:rsidR="00A61278" w:rsidRPr="00B0280D" w:rsidRDefault="001551E6" w:rsidP="00B028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ما</w:t>
      </w:r>
      <w:r w:rsidR="00B0280D" w:rsidRPr="00B0280D">
        <w:rPr>
          <w:rFonts w:ascii="Simplified Arabic" w:hAnsi="Simplified Arabic" w:hint="cs"/>
          <w:color w:val="0000FF"/>
          <w:sz w:val="28"/>
          <w:szCs w:val="28"/>
          <w:rtl/>
        </w:rPr>
        <w:t>هية الاستخارة، ونيتها مع الراتبة،</w:t>
      </w:r>
      <w:r w:rsidR="00A61278" w:rsidRPr="00B0280D">
        <w:rPr>
          <w:rFonts w:ascii="Simplified Arabic" w:hAnsi="Simplified Arabic"/>
          <w:color w:val="0000FF"/>
          <w:sz w:val="28"/>
          <w:szCs w:val="28"/>
          <w:rtl/>
        </w:rPr>
        <w:t xml:space="preserve"> وموضع الدعاء فيها</w:t>
      </w:r>
      <w:bookmarkEnd w:id="0"/>
    </w:p>
    <w:p w14:paraId="69A83F44" w14:textId="77777777" w:rsidR="00B0280D" w:rsidRPr="0018134F" w:rsidRDefault="00B0280D" w:rsidP="00A61278">
      <w:pPr>
        <w:jc w:val="both"/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  <w:bookmarkStart w:id="1" w:name="_GoBack"/>
      <w:bookmarkEnd w:id="1"/>
    </w:p>
    <w:p w14:paraId="76900152" w14:textId="77777777" w:rsidR="00A61278" w:rsidRPr="00B0280D" w:rsidRDefault="00867545" w:rsidP="00B0280D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280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61278" w:rsidRPr="00B0280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61278"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الاستخارة صلاة أ</w:t>
      </w:r>
      <w:r w:rsidR="00B028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A61278"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دعاء</w:t>
      </w:r>
      <w:r w:rsidR="00B028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61278"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تكون في أي صلاة نافلة سواء كانت راتبة</w:t>
      </w:r>
      <w:r w:rsidR="00B028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غيرها</w:t>
      </w:r>
      <w:r w:rsidR="00A61278"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  <w:r w:rsidR="00B028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B028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</w:t>
      </w:r>
      <w:r w:rsidR="00A61278"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موضع الدعاء</w:t>
      </w:r>
      <w:r w:rsidR="00B028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هو أثناء الصلاة أو</w:t>
      </w:r>
      <w:r w:rsidR="00A61278"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بعد التسليم؟ </w:t>
      </w:r>
      <w:r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A61278" w:rsidRPr="001813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إن كان بعد التسليم فهل يجوز رفع اليدين؟</w:t>
      </w:r>
      <w:r w:rsidR="00A61278" w:rsidRPr="00B028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14:paraId="0D8F9D08" w14:textId="77777777" w:rsidR="00A61278" w:rsidRPr="0018134F" w:rsidRDefault="00867545" w:rsidP="00B0280D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18134F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A61278" w:rsidRPr="00B0280D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يقول: 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هل الاستخارة صلاة أم دعاء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؟ هي صلاة ثم دعاء </w:t>
      </w:r>
      <w:r w:rsidR="00B0280D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B0280D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إذا ه</w:t>
      </w:r>
      <w:r w:rsidR="00B0280D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َ</w:t>
      </w:r>
      <w:r w:rsidR="00B0280D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م</w:t>
      </w:r>
      <w:r w:rsidR="00B0280D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َّ</w:t>
      </w:r>
      <w:r w:rsidR="00B0280D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أحدكم بالأمر، فليركع ركعتين من غير الفريضة</w:t>
      </w:r>
      <w:r w:rsidR="00B0280D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،</w:t>
      </w:r>
      <w:r w:rsidR="00B0280D" w:rsidRPr="00B0280D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B0280D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ثم ليقل</w:t>
      </w:r>
      <w:r w:rsidR="00B0280D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يأتي بالدعاء المشروع، فيصلي ركعتين، هذه صلاة شرعية، لكنها نافلة ليست فريضة، ثم بعد ذلك إذا سل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َّ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م منها يأتي بالدعاء المأثور: </w:t>
      </w:r>
      <w:r w:rsidR="00B0280D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B0280D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اللهم إني أستخيرك بعلمك وأستقدرك بقدرتك، وأسألك من فضلك العظيم، فإنك تقدر ولا أقدر، وتعلم ولا أعلم، وأنت علام الغيوب، اللهم إن كنت تعلم أن هذا الأمر</w:t>
      </w:r>
      <w:r w:rsidR="00A61278" w:rsidRPr="0018134F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...»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إلى آخره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B0280D" w:rsidRPr="00746189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[البخاري: 1162]</w:t>
      </w:r>
      <w:r w:rsid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ويسميه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 هذا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بعد صلاة الركعتين. </w:t>
      </w:r>
    </w:p>
    <w:p w14:paraId="5987E14B" w14:textId="77777777" w:rsidR="00A61278" w:rsidRPr="0018134F" w:rsidRDefault="00A61278" w:rsidP="00B0280D">
      <w:pPr>
        <w:ind w:firstLine="509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يقول: 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وهل تكون في أي صلاة نافلة سواء كانت راتبة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أم غيرها)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؟ نعم، تدخل صلاة الاستخارة في الراتبة، المقصود أنها ليست فريضة، والقاعدة في التداخل عند أهل العلم أنه إذا اجتمع عبادتان من جنس واحد 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هذه نافلة وهذه نافلة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لي</w:t>
      </w:r>
      <w:r w:rsid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ست إحداهما مقضية والأخرى مُؤداة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، </w:t>
      </w:r>
      <w:r w:rsidR="00B0280D" w:rsidRPr="00F850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الصغرى تدخل في الكبرى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/>
        </w:rPr>
        <w:t xml:space="preserve">، 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وكذلك 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ليست مقصودة لذاتها،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867545" w:rsidRPr="0018134F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ف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مثلًا </w:t>
      </w:r>
      <w:r w:rsid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راتبة الظهر أربع، 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هل يمكن أن يقال: يُكتفى بركعت</w:t>
      </w:r>
      <w:r w:rsid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ين؛ لأنه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ا</w:t>
      </w:r>
      <w:r w:rsid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تدخل واحدة في الثانية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؟ لا يمكن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أن يقال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؛ لأن الأربع مقصودة لذاتها، </w:t>
      </w:r>
      <w:r w:rsidR="00867545" w:rsidRPr="0018134F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والعدد </w:t>
      </w:r>
      <w:r w:rsid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مقصود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أما إذا كان العدد ليس مقصودًا -كما هنا- فصلاة الاستخارة تدخل في الراتبة، وحينئذٍ يدعو بعدها.</w:t>
      </w:r>
    </w:p>
    <w:p w14:paraId="4CDAEC96" w14:textId="77777777" w:rsidR="00A61278" w:rsidRPr="0018134F" w:rsidRDefault="00A61278" w:rsidP="00B0280D">
      <w:pPr>
        <w:ind w:firstLine="509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يقول: 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B0280D" w:rsidRP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و</w:t>
      </w:r>
      <w:r w:rsidR="00B0280D" w:rsidRP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ما موضع الدعاء</w:t>
      </w:r>
      <w:r w:rsidR="00B0280D" w:rsidRP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B0280D" w:rsidRP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هل هو أثناء الصلاة أو بعد التسليم؟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 بعد التسليم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؛ لقوله في الحديث: </w:t>
      </w:r>
      <w:r w:rsidRPr="0018134F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«ثم ليقل»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B0280D" w:rsidRPr="00420AD4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</w:t>
      </w:r>
      <w:r w:rsidR="00B0280D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B0280D" w:rsidRPr="00746189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ثم</w:t>
      </w:r>
      <w:r w:rsidR="00B0280D" w:rsidRPr="00420AD4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B0280D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ل</w:t>
      </w: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لعطف مع التراخي، فيدل على أن هذا الدعاء بعد السلام. </w:t>
      </w:r>
    </w:p>
    <w:p w14:paraId="05B31761" w14:textId="77777777" w:rsidR="00A61278" w:rsidRPr="0018134F" w:rsidRDefault="00B0280D" w:rsidP="00B0280D">
      <w:pPr>
        <w:ind w:firstLine="509"/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يقول: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إن كان بعد التسليم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هل يجوز رفع اليدين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؟ نعم، الأصل في الدعاء رفع اليدين، وهو مظنة للإجابة؛ لأن الله -جل وعلا- حييٌّ كريم يستحيي من عبد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 إذا رفع يديه أن يردهما صِفرًا</w:t>
      </w:r>
      <w:r w:rsidR="00A61278"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.</w:t>
      </w:r>
    </w:p>
    <w:p w14:paraId="42949265" w14:textId="77777777" w:rsidR="00A61278" w:rsidRPr="0018134F" w:rsidRDefault="00A61278" w:rsidP="00B0280D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</w:p>
    <w:p w14:paraId="58C10255" w14:textId="77777777" w:rsidR="00A61278" w:rsidRPr="0018134F" w:rsidRDefault="00A61278" w:rsidP="00B0280D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18134F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المصدر: </w:t>
      </w:r>
      <w:r w:rsidRPr="00B0280D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برنامج فتاوى نور على الدرب، الحلقة الحادية والعشرون، 12/1/1432.</w:t>
      </w:r>
    </w:p>
    <w:p w14:paraId="7F836851" w14:textId="77777777" w:rsidR="00E67D5A" w:rsidRPr="00B0280D" w:rsidRDefault="00E67D5A" w:rsidP="00B0280D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lang w:eastAsia="ar-SA" w:bidi="ar-EG"/>
        </w:rPr>
      </w:pPr>
    </w:p>
    <w:sectPr w:rsidR="00E67D5A" w:rsidRPr="00B0280D" w:rsidSect="00A61278">
      <w:pgSz w:w="11906" w:h="16838"/>
      <w:pgMar w:top="56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6E6FB" w14:textId="77777777" w:rsidR="00395B5E" w:rsidRDefault="00395B5E" w:rsidP="00A61278">
      <w:r>
        <w:separator/>
      </w:r>
    </w:p>
  </w:endnote>
  <w:endnote w:type="continuationSeparator" w:id="0">
    <w:p w14:paraId="26F57E73" w14:textId="77777777" w:rsidR="00395B5E" w:rsidRDefault="00395B5E" w:rsidP="00A61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48AF1C-65FE-46FC-94B1-F88D15A737D9}"/>
    <w:embedBold r:id="rId2" w:fontKey="{13132DA1-F96F-4C4F-8B5C-2DCB43030B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91A829-4837-414E-A806-E5FB3B6A3F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5C8797-5D8E-4088-A4EA-C6064CBBAEC3}"/>
    <w:embedBold r:id="rId5" w:fontKey="{2DE52748-5489-4D2E-B8FE-B72EFFEECE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C14C517-E856-43E3-B2F5-AAAF13EBBDC0}"/>
    <w:embedBold r:id="rId7" w:fontKey="{5965E581-D1B9-4A7B-A0F4-3E86554D00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C6BE105-9B70-48BC-87A0-4A591F9DA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A912EC4-C73E-4924-BF97-5857A71DFC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5D3A4BC-88D7-4D5E-8081-8BEE4D5F20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F0BA2" w14:textId="77777777" w:rsidR="00395B5E" w:rsidRDefault="00395B5E" w:rsidP="00A61278">
      <w:r>
        <w:separator/>
      </w:r>
    </w:p>
  </w:footnote>
  <w:footnote w:type="continuationSeparator" w:id="0">
    <w:p w14:paraId="4E80D938" w14:textId="77777777" w:rsidR="00395B5E" w:rsidRDefault="00395B5E" w:rsidP="00A61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127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1E6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34F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4BA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B5E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2CCD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67545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D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36EC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4D0"/>
    <w:rsid w:val="009F48BA"/>
    <w:rsid w:val="009F492F"/>
    <w:rsid w:val="009F627D"/>
    <w:rsid w:val="009F66BC"/>
    <w:rsid w:val="009F6921"/>
    <w:rsid w:val="009F6DCD"/>
    <w:rsid w:val="009F6FA0"/>
    <w:rsid w:val="009F75D2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278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77B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6D3B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80D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61B9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64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306D58"/>
  <w15:docId w15:val="{1A40A3DB-FF66-4672-8026-D4B1AA88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27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61278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61278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A61278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A61278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A61278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B0280D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B0280D"/>
  </w:style>
  <w:style w:type="character" w:customStyle="1" w:styleId="Char1">
    <w:name w:val="نص تعليق Char"/>
    <w:basedOn w:val="a0"/>
    <w:link w:val="a7"/>
    <w:uiPriority w:val="99"/>
    <w:semiHidden/>
    <w:rsid w:val="00B0280D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0280D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B0280D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B0280D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B0280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247</Words>
  <Characters>1409</Characters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2014-12-07T16:26:00Z</cp:lastPrinted>
  <dcterms:created xsi:type="dcterms:W3CDTF">2012-12-03T07:30:00Z</dcterms:created>
  <dcterms:modified xsi:type="dcterms:W3CDTF">2019-06-17T10:26:00Z</dcterms:modified>
</cp:coreProperties>
</file>