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2222" w:rsidRPr="00800594" w:rsidRDefault="00D30F6A" w:rsidP="00800594">
      <w:pPr>
        <w:pStyle w:val="a3"/>
        <w:rPr>
          <w:color w:val="0000FF"/>
          <w:rtl/>
        </w:rPr>
      </w:pPr>
      <w:r w:rsidRPr="00D30F6A">
        <w:rPr>
          <w:color w:val="0000FF"/>
          <w:rtl/>
        </w:rPr>
        <w:t>أنساك الحج الثلاثة</w:t>
      </w:r>
      <w:bookmarkStart w:id="0" w:name="_GoBack"/>
      <w:bookmarkEnd w:id="0"/>
    </w:p>
    <w:p w:rsidR="00561D2A" w:rsidRPr="00800594" w:rsidRDefault="00561D2A" w:rsidP="00800594">
      <w:pPr>
        <w:pStyle w:val="a3"/>
        <w:rPr>
          <w:color w:val="0000FF"/>
          <w:rtl/>
        </w:rPr>
      </w:pPr>
      <w:r w:rsidRPr="00800594">
        <w:rPr>
          <w:color w:val="0000FF"/>
          <w:rtl/>
        </w:rPr>
        <w:t>طواف القدوم</w:t>
      </w:r>
    </w:p>
    <w:p w:rsidR="00AB2222" w:rsidRPr="00800594" w:rsidRDefault="00AB2222" w:rsidP="00800594">
      <w:pPr>
        <w:pStyle w:val="a3"/>
        <w:rPr>
          <w:color w:val="0000FF"/>
          <w:rtl/>
        </w:rPr>
      </w:pPr>
    </w:p>
    <w:p w:rsidR="00B04880" w:rsidRPr="001B7F57" w:rsidRDefault="00561D2A" w:rsidP="001B7F5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B7F5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B04880" w:rsidRPr="001B7F5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ما هو طواف القدوم؟</w:t>
      </w:r>
    </w:p>
    <w:p w:rsidR="0056213C" w:rsidRDefault="00561D2A" w:rsidP="0056213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B7F5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B04880" w:rsidRPr="0080059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B04880" w:rsidRPr="001B7F57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04880" w:rsidRPr="001B7F57">
        <w:rPr>
          <w:rFonts w:ascii="Simplified Arabic" w:hAnsi="Simplified Arabic" w:cs="Simplified Arabic"/>
          <w:sz w:val="28"/>
          <w:szCs w:val="28"/>
          <w:rtl/>
        </w:rPr>
        <w:t>إذا قدم الح</w:t>
      </w:r>
      <w:r w:rsidRPr="001B7F57">
        <w:rPr>
          <w:rFonts w:ascii="Simplified Arabic" w:hAnsi="Simplified Arabic" w:cs="Simplified Arabic"/>
          <w:sz w:val="28"/>
          <w:szCs w:val="28"/>
          <w:rtl/>
        </w:rPr>
        <w:t>ا</w:t>
      </w:r>
      <w:r w:rsidR="00B04880" w:rsidRPr="001B7F57">
        <w:rPr>
          <w:rFonts w:ascii="Simplified Arabic" w:hAnsi="Simplified Arabic" w:cs="Simplified Arabic"/>
          <w:sz w:val="28"/>
          <w:szCs w:val="28"/>
          <w:rtl/>
        </w:rPr>
        <w:t>ج إلى مكة فإنه لا يخلو</w:t>
      </w:r>
      <w:r w:rsidRPr="001B7F57">
        <w:rPr>
          <w:rFonts w:ascii="Simplified Arabic" w:hAnsi="Simplified Arabic" w:cs="Simplified Arabic"/>
          <w:sz w:val="28"/>
          <w:szCs w:val="28"/>
          <w:rtl/>
        </w:rPr>
        <w:t>:</w:t>
      </w:r>
    </w:p>
    <w:p w:rsidR="0056213C" w:rsidRDefault="0056213C" w:rsidP="00800594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="00B04880" w:rsidRPr="001B7F57">
        <w:rPr>
          <w:rFonts w:ascii="Simplified Arabic" w:hAnsi="Simplified Arabic" w:cs="Simplified Arabic"/>
          <w:sz w:val="28"/>
          <w:szCs w:val="28"/>
          <w:rtl/>
        </w:rPr>
        <w:t>إما أن يكون متمتعًا</w:t>
      </w:r>
      <w:r w:rsidR="00F86D6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04880" w:rsidRPr="001B7F57">
        <w:rPr>
          <w:rFonts w:ascii="Simplified Arabic" w:hAnsi="Simplified Arabic" w:cs="Simplified Arabic"/>
          <w:sz w:val="28"/>
          <w:szCs w:val="28"/>
          <w:rtl/>
        </w:rPr>
        <w:t xml:space="preserve"> وحينئذٍ يبدأ بطواف العمرة وسعيها ثم يتحلل منها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B04880" w:rsidRPr="001B7F57" w:rsidRDefault="0056213C" w:rsidP="00800594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="00B04880" w:rsidRPr="001B7F57">
        <w:rPr>
          <w:rFonts w:ascii="Simplified Arabic" w:hAnsi="Simplified Arabic" w:cs="Simplified Arabic"/>
          <w:sz w:val="28"/>
          <w:szCs w:val="28"/>
          <w:rtl/>
        </w:rPr>
        <w:t xml:space="preserve">وأما إذا كان قارنًا أو مفردًا فإنه إن كان </w:t>
      </w:r>
      <w:r w:rsidRPr="001B7F57">
        <w:rPr>
          <w:rFonts w:ascii="Simplified Arabic" w:hAnsi="Simplified Arabic" w:cs="Simplified Arabic"/>
          <w:sz w:val="28"/>
          <w:szCs w:val="28"/>
          <w:rtl/>
        </w:rPr>
        <w:t xml:space="preserve">في </w:t>
      </w:r>
      <w:r w:rsidR="00B04880" w:rsidRPr="001B7F57">
        <w:rPr>
          <w:rFonts w:ascii="Simplified Arabic" w:hAnsi="Simplified Arabic" w:cs="Simplified Arabic"/>
          <w:sz w:val="28"/>
          <w:szCs w:val="28"/>
          <w:rtl/>
        </w:rPr>
        <w:t>سعة</w:t>
      </w:r>
      <w:r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B04880" w:rsidRPr="001B7F57">
        <w:rPr>
          <w:rFonts w:ascii="Simplified Arabic" w:hAnsi="Simplified Arabic" w:cs="Simplified Arabic"/>
          <w:sz w:val="28"/>
          <w:szCs w:val="28"/>
          <w:rtl/>
        </w:rPr>
        <w:t xml:space="preserve"> وقت</w:t>
      </w:r>
      <w:r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B04880" w:rsidRPr="001B7F57">
        <w:rPr>
          <w:rFonts w:ascii="Simplified Arabic" w:hAnsi="Simplified Arabic" w:cs="Simplified Arabic"/>
          <w:sz w:val="28"/>
          <w:szCs w:val="28"/>
          <w:rtl/>
        </w:rPr>
        <w:t xml:space="preserve"> فإنه حينئذ</w:t>
      </w:r>
      <w:r w:rsidR="00F86D63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B04880" w:rsidRPr="001B7F57">
        <w:rPr>
          <w:rFonts w:ascii="Simplified Arabic" w:hAnsi="Simplified Arabic" w:cs="Simplified Arabic"/>
          <w:sz w:val="28"/>
          <w:szCs w:val="28"/>
          <w:rtl/>
        </w:rPr>
        <w:t xml:space="preserve"> يطوف طواف سنة للقدوم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04880" w:rsidRPr="001B7F57">
        <w:rPr>
          <w:rFonts w:ascii="Simplified Arabic" w:hAnsi="Simplified Arabic" w:cs="Simplified Arabic"/>
          <w:sz w:val="28"/>
          <w:szCs w:val="28"/>
          <w:rtl/>
        </w:rPr>
        <w:t xml:space="preserve"> ثم إن سعى بعده سعي الحج أجزأه عن السعي بعد طواف الإفاضة</w:t>
      </w:r>
      <w:r w:rsidR="00561D2A" w:rsidRPr="001B7F57">
        <w:rPr>
          <w:rFonts w:ascii="Simplified Arabic" w:hAnsi="Simplified Arabic" w:cs="Simplified Arabic"/>
          <w:sz w:val="28"/>
          <w:szCs w:val="28"/>
          <w:rtl/>
        </w:rPr>
        <w:t>،</w:t>
      </w:r>
      <w:r w:rsidR="00B04880" w:rsidRPr="001B7F57">
        <w:rPr>
          <w:rFonts w:ascii="Simplified Arabic" w:hAnsi="Simplified Arabic" w:cs="Simplified Arabic"/>
          <w:sz w:val="28"/>
          <w:szCs w:val="28"/>
          <w:rtl/>
        </w:rPr>
        <w:t xml:space="preserve"> وإن لم يسع بعده لزمه السعي بعد طواف الإفاضة الذي هو ركن الحج</w:t>
      </w:r>
      <w:r w:rsidR="00561D2A" w:rsidRPr="001B7F57">
        <w:rPr>
          <w:rFonts w:ascii="Simplified Arabic" w:hAnsi="Simplified Arabic" w:cs="Simplified Arabic"/>
          <w:sz w:val="28"/>
          <w:szCs w:val="28"/>
          <w:rtl/>
        </w:rPr>
        <w:t>،</w:t>
      </w:r>
      <w:r w:rsidR="00B04880" w:rsidRPr="001B7F57">
        <w:rPr>
          <w:rFonts w:ascii="Simplified Arabic" w:hAnsi="Simplified Arabic" w:cs="Simplified Arabic"/>
          <w:sz w:val="28"/>
          <w:szCs w:val="28"/>
          <w:rtl/>
        </w:rPr>
        <w:t xml:space="preserve"> وأما طواف القدوم الذي يؤديه الحاج </w:t>
      </w:r>
      <w:r w:rsidR="00561D2A" w:rsidRPr="001B7F57">
        <w:rPr>
          <w:rFonts w:ascii="Simplified Arabic" w:hAnsi="Simplified Arabic" w:cs="Simplified Arabic"/>
          <w:sz w:val="28"/>
          <w:szCs w:val="28"/>
          <w:rtl/>
        </w:rPr>
        <w:t xml:space="preserve">المفرد أو القارن </w:t>
      </w:r>
      <w:r w:rsidR="00B04880" w:rsidRPr="001B7F57">
        <w:rPr>
          <w:rFonts w:ascii="Simplified Arabic" w:hAnsi="Simplified Arabic" w:cs="Simplified Arabic"/>
          <w:sz w:val="28"/>
          <w:szCs w:val="28"/>
          <w:rtl/>
        </w:rPr>
        <w:t>أول ما يقدم فإنه سنة</w:t>
      </w:r>
      <w:r w:rsidR="00561D2A" w:rsidRPr="001B7F57">
        <w:rPr>
          <w:rFonts w:ascii="Simplified Arabic" w:hAnsi="Simplified Arabic" w:cs="Simplified Arabic"/>
          <w:sz w:val="28"/>
          <w:szCs w:val="28"/>
          <w:rtl/>
        </w:rPr>
        <w:t>،</w:t>
      </w:r>
      <w:r w:rsidR="00B04880" w:rsidRPr="001B7F57">
        <w:rPr>
          <w:rFonts w:ascii="Simplified Arabic" w:hAnsi="Simplified Arabic" w:cs="Simplified Arabic"/>
          <w:sz w:val="28"/>
          <w:szCs w:val="28"/>
          <w:rtl/>
        </w:rPr>
        <w:t xml:space="preserve"> وعرفنا أن المتمتع إذا قدم مكة فإنه يبدأ بطواف العمرة</w:t>
      </w:r>
      <w:r w:rsidR="00561D2A" w:rsidRPr="001B7F57">
        <w:rPr>
          <w:rFonts w:ascii="Simplified Arabic" w:hAnsi="Simplified Arabic" w:cs="Simplified Arabic"/>
          <w:sz w:val="28"/>
          <w:szCs w:val="28"/>
          <w:rtl/>
        </w:rPr>
        <w:t>،</w:t>
      </w:r>
      <w:r w:rsidR="00B04880" w:rsidRPr="001B7F57">
        <w:rPr>
          <w:rFonts w:ascii="Simplified Arabic" w:hAnsi="Simplified Arabic" w:cs="Simplified Arabic"/>
          <w:sz w:val="28"/>
          <w:szCs w:val="28"/>
          <w:rtl/>
        </w:rPr>
        <w:t xml:space="preserve"> وأما بالنسبة للقارن والمفرد فإنه يطوف إذا شاء</w:t>
      </w:r>
      <w:r w:rsidR="00561D2A" w:rsidRPr="001B7F57">
        <w:rPr>
          <w:rFonts w:ascii="Simplified Arabic" w:hAnsi="Simplified Arabic" w:cs="Simplified Arabic"/>
          <w:sz w:val="28"/>
          <w:szCs w:val="28"/>
          <w:rtl/>
        </w:rPr>
        <w:t>؛</w:t>
      </w:r>
      <w:r w:rsidR="00B04880" w:rsidRPr="001B7F57">
        <w:rPr>
          <w:rFonts w:ascii="Simplified Arabic" w:hAnsi="Simplified Arabic" w:cs="Simplified Arabic"/>
          <w:sz w:val="28"/>
          <w:szCs w:val="28"/>
          <w:rtl/>
        </w:rPr>
        <w:t xml:space="preserve"> لأنه سنة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04880" w:rsidRPr="001B7F57">
        <w:rPr>
          <w:rFonts w:ascii="Simplified Arabic" w:hAnsi="Simplified Arabic" w:cs="Simplified Arabic"/>
          <w:sz w:val="28"/>
          <w:szCs w:val="28"/>
          <w:rtl/>
        </w:rPr>
        <w:t xml:space="preserve"> بل يستحب له ذلك كما فعل النبي 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ف</w:t>
      </w:r>
      <w:r w:rsidR="00B04880" w:rsidRPr="001B7F57">
        <w:rPr>
          <w:rFonts w:ascii="Simplified Arabic" w:hAnsi="Simplified Arabic" w:cs="Simplified Arabic"/>
          <w:sz w:val="28"/>
          <w:szCs w:val="28"/>
          <w:rtl/>
        </w:rPr>
        <w:t>يطوف طوافًا مستحبًّا يسميه أهل العلم طواف القدوم</w:t>
      </w:r>
      <w:r w:rsidR="00561D2A" w:rsidRPr="001B7F57">
        <w:rPr>
          <w:rFonts w:ascii="Simplified Arabic" w:hAnsi="Simplified Arabic" w:cs="Simplified Arabic"/>
          <w:sz w:val="28"/>
          <w:szCs w:val="28"/>
          <w:rtl/>
        </w:rPr>
        <w:t>،</w:t>
      </w:r>
      <w:r w:rsidR="00B04880" w:rsidRPr="001B7F57">
        <w:rPr>
          <w:rFonts w:ascii="Simplified Arabic" w:hAnsi="Simplified Arabic" w:cs="Simplified Arabic"/>
          <w:sz w:val="28"/>
          <w:szCs w:val="28"/>
          <w:rtl/>
        </w:rPr>
        <w:t xml:space="preserve"> ثم بعد ذلك إن سعى بعده سعي الحج أجزأه عن السعي الذي يلزمه بعد طواف الإفاضة يوم النحر أو بعده</w:t>
      </w:r>
      <w:r w:rsidR="00561D2A" w:rsidRPr="001B7F57">
        <w:rPr>
          <w:rFonts w:ascii="Simplified Arabic" w:hAnsi="Simplified Arabic" w:cs="Simplified Arabic"/>
          <w:sz w:val="28"/>
          <w:szCs w:val="28"/>
          <w:rtl/>
        </w:rPr>
        <w:t>،</w:t>
      </w:r>
      <w:r w:rsidR="00B04880" w:rsidRPr="001B7F57">
        <w:rPr>
          <w:rFonts w:ascii="Simplified Arabic" w:hAnsi="Simplified Arabic" w:cs="Simplified Arabic"/>
          <w:sz w:val="28"/>
          <w:szCs w:val="28"/>
          <w:rtl/>
        </w:rPr>
        <w:t xml:space="preserve"> وإن لم يسع بعده فإنه يبقى في ذمته يسعاه في وقته بعد طواف الإفاضة.</w:t>
      </w:r>
    </w:p>
    <w:p w:rsidR="00B04880" w:rsidRPr="001B7F57" w:rsidRDefault="008C1674" w:rsidP="00800594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1B7F57">
        <w:rPr>
          <w:rFonts w:ascii="Simplified Arabic" w:hAnsi="Simplified Arabic" w:cs="Simplified Arabic"/>
          <w:sz w:val="28"/>
          <w:szCs w:val="28"/>
          <w:rtl/>
        </w:rPr>
        <w:t xml:space="preserve">في هذه الصورة </w:t>
      </w:r>
      <w:r w:rsidR="00B04880" w:rsidRPr="001B7F57">
        <w:rPr>
          <w:rFonts w:ascii="Simplified Arabic" w:hAnsi="Simplified Arabic" w:cs="Simplified Arabic"/>
          <w:sz w:val="28"/>
          <w:szCs w:val="28"/>
          <w:rtl/>
        </w:rPr>
        <w:t>يتقدم السعي على طواف الإفاضة</w:t>
      </w:r>
      <w:r>
        <w:rPr>
          <w:rFonts w:ascii="Simplified Arabic" w:hAnsi="Simplified Arabic" w:cs="Simplified Arabic" w:hint="cs"/>
          <w:sz w:val="28"/>
          <w:szCs w:val="28"/>
          <w:rtl/>
        </w:rPr>
        <w:t>، لكنه</w:t>
      </w:r>
      <w:r w:rsidR="00B04880" w:rsidRPr="001B7F57">
        <w:rPr>
          <w:rFonts w:ascii="Simplified Arabic" w:hAnsi="Simplified Arabic" w:cs="Simplified Arabic"/>
          <w:sz w:val="28"/>
          <w:szCs w:val="28"/>
          <w:rtl/>
        </w:rPr>
        <w:t xml:space="preserve"> بعد طواف القدوم</w:t>
      </w:r>
      <w:r w:rsidR="00561D2A" w:rsidRPr="001B7F57">
        <w:rPr>
          <w:rFonts w:ascii="Simplified Arabic" w:hAnsi="Simplified Arabic" w:cs="Simplified Arabic"/>
          <w:sz w:val="28"/>
          <w:szCs w:val="28"/>
          <w:rtl/>
        </w:rPr>
        <w:t>؛</w:t>
      </w:r>
      <w:r w:rsidR="00B04880" w:rsidRPr="001B7F57">
        <w:rPr>
          <w:rFonts w:ascii="Simplified Arabic" w:hAnsi="Simplified Arabic" w:cs="Simplified Arabic"/>
          <w:sz w:val="28"/>
          <w:szCs w:val="28"/>
          <w:rtl/>
        </w:rPr>
        <w:t xml:space="preserve"> لأنهم يشترطون للسعي أن يتقدمه طواف ولو مسنون</w:t>
      </w:r>
      <w:r w:rsidR="00561D2A" w:rsidRPr="001B7F57">
        <w:rPr>
          <w:rFonts w:ascii="Simplified Arabic" w:hAnsi="Simplified Arabic" w:cs="Simplified Arabic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04880" w:rsidRPr="001B7F57">
        <w:rPr>
          <w:rFonts w:ascii="Simplified Arabic" w:hAnsi="Simplified Arabic" w:cs="Simplified Arabic"/>
          <w:sz w:val="28"/>
          <w:szCs w:val="28"/>
          <w:rtl/>
        </w:rPr>
        <w:t xml:space="preserve"> وقد تحقق هذا الشرط.</w:t>
      </w:r>
    </w:p>
    <w:p w:rsidR="00E67D5A" w:rsidRPr="001B7F57" w:rsidRDefault="00B04880" w:rsidP="00B04880">
      <w:pPr>
        <w:rPr>
          <w:rFonts w:ascii="Simplified Arabic" w:hAnsi="Simplified Arabic" w:cs="Simplified Arabic"/>
          <w:sz w:val="28"/>
          <w:szCs w:val="28"/>
        </w:rPr>
      </w:pPr>
      <w:r w:rsidRPr="001B7F57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1B7F57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الثامنة والثلاثون، 11/6/1432هـ</w:t>
      </w:r>
      <w:r w:rsidRPr="001B7F57">
        <w:rPr>
          <w:rFonts w:ascii="Simplified Arabic" w:hAnsi="Simplified Arabic" w:cs="Simplified Arabic"/>
          <w:sz w:val="28"/>
          <w:szCs w:val="28"/>
          <w:rtl/>
        </w:rPr>
        <w:t xml:space="preserve"> .</w:t>
      </w:r>
    </w:p>
    <w:sectPr w:rsidR="00E67D5A" w:rsidRPr="001B7F5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E1CF13D-E72C-4C4A-BB42-0C2B688D8B8A}"/>
    <w:embedBold r:id="rId2" w:fontKey="{EF2B6CB0-F13C-42FF-B6DE-A23F014501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66FDB40-E7F5-4D11-ABE8-F969894CF57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3D76FBC-2D37-4228-B362-485CDDD8D4B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67C4B1C-6AF7-4FA5-9D10-49FB4542F104}"/>
    <w:embedBold r:id="rId6" w:fontKey="{F35CF31A-0DD2-409E-8C5F-F6A37EB462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C732A64-9EB4-44E4-A567-439EFB84732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C80B8E4-08C8-4D45-A44F-79E068A753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4880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B7F57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92A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D2A"/>
    <w:rsid w:val="00561E5F"/>
    <w:rsid w:val="0056213C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594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674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222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4880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0F6A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6D63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488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155</Words>
  <Characters>887</Characters>
  <DocSecurity>0</DocSecurity>
  <Lines>7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2015-02-04T16:16:00Z</cp:lastPrinted>
  <dcterms:created xsi:type="dcterms:W3CDTF">2012-12-16T11:41:00Z</dcterms:created>
  <dcterms:modified xsi:type="dcterms:W3CDTF">2019-06-18T16:06:00Z</dcterms:modified>
</cp:coreProperties>
</file>