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471D" w:rsidRPr="0011267D" w:rsidRDefault="00476A1F" w:rsidP="0011267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76A1F">
        <w:rPr>
          <w:rFonts w:ascii="Simplified Arabic" w:hAnsi="Simplified Arabic"/>
          <w:color w:val="0000FF"/>
          <w:sz w:val="28"/>
          <w:szCs w:val="28"/>
          <w:rtl/>
        </w:rPr>
        <w:t>شهر رمضان</w:t>
      </w:r>
      <w:bookmarkStart w:id="0" w:name="_GoBack"/>
      <w:bookmarkEnd w:id="0"/>
    </w:p>
    <w:p w:rsidR="001C471D" w:rsidRPr="0011267D" w:rsidRDefault="0011267D" w:rsidP="0011267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أداء </w:t>
      </w:r>
      <w:r w:rsidR="001C471D" w:rsidRPr="00AE5713">
        <w:rPr>
          <w:rFonts w:ascii="Simplified Arabic" w:hAnsi="Simplified Arabic"/>
          <w:color w:val="0000FF"/>
          <w:sz w:val="28"/>
          <w:szCs w:val="28"/>
          <w:rtl/>
        </w:rPr>
        <w:t>الصلاة في رمضان دون غيره</w:t>
      </w:r>
    </w:p>
    <w:p w:rsidR="00A03AB7" w:rsidRPr="0011267D" w:rsidRDefault="00A03AB7" w:rsidP="0011267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23957" w:rsidRPr="00AE5713" w:rsidRDefault="001C471D" w:rsidP="00AE571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E571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523957" w:rsidRPr="00AE57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حكم الذي يصلي في شهر رمضان ولا يصلي في غيره؟</w:t>
      </w:r>
    </w:p>
    <w:p w:rsidR="00523957" w:rsidRPr="00AE5713" w:rsidRDefault="001C471D" w:rsidP="00A03AB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AE571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523957" w:rsidRPr="0011267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523957" w:rsidRPr="00AE571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23957" w:rsidRPr="00AE5713">
        <w:rPr>
          <w:rFonts w:ascii="Simplified Arabic" w:hAnsi="Simplified Arabic" w:cs="Simplified Arabic"/>
          <w:sz w:val="28"/>
          <w:szCs w:val="28"/>
          <w:rtl/>
        </w:rPr>
        <w:t>لا</w:t>
      </w:r>
      <w:r w:rsidR="00A03AB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23957" w:rsidRPr="00AE5713">
        <w:rPr>
          <w:rFonts w:ascii="Simplified Arabic" w:hAnsi="Simplified Arabic" w:cs="Simplified Arabic"/>
          <w:sz w:val="28"/>
          <w:szCs w:val="28"/>
          <w:rtl/>
        </w:rPr>
        <w:t>شك أن الصلاة عمود الإسلام وأعظم أركانه بعد الشهادتين</w:t>
      </w:r>
      <w:r w:rsidRPr="00AE5713">
        <w:rPr>
          <w:rFonts w:ascii="Simplified Arabic" w:hAnsi="Simplified Arabic" w:cs="Simplified Arabic"/>
          <w:sz w:val="28"/>
          <w:szCs w:val="28"/>
          <w:rtl/>
        </w:rPr>
        <w:t>،</w:t>
      </w:r>
      <w:r w:rsidR="00523957" w:rsidRPr="00AE5713">
        <w:rPr>
          <w:rFonts w:ascii="Simplified Arabic" w:hAnsi="Simplified Arabic" w:cs="Simplified Arabic"/>
          <w:sz w:val="28"/>
          <w:szCs w:val="28"/>
          <w:rtl/>
        </w:rPr>
        <w:t xml:space="preserve"> وجاء فيها النصوص الكثيرة التي تدل على تعظيم شأنها والوعيد الشديد على من تركها</w:t>
      </w:r>
      <w:r w:rsidR="00A03A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3AB7">
        <w:rPr>
          <w:rFonts w:ascii="Simplified Arabic" w:hAnsi="Simplified Arabic" w:cs="Simplified Arabic"/>
          <w:sz w:val="28"/>
          <w:szCs w:val="28"/>
          <w:rtl/>
        </w:rPr>
        <w:t xml:space="preserve"> وجاء</w:t>
      </w:r>
      <w:r w:rsidR="00523957" w:rsidRPr="00AE571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03AB7" w:rsidRPr="00FA718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«العهد الذي بيننا وبينهم الصلاة فمن تركها فقد كفر»</w:t>
      </w:r>
      <w:r w:rsidR="00A03AB7" w:rsidRPr="00FA718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03AB7" w:rsidRPr="005B6ED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[الترمذي:2621]</w:t>
      </w:r>
      <w:r w:rsidRPr="00AE5713">
        <w:rPr>
          <w:rFonts w:ascii="Simplified Arabic" w:hAnsi="Simplified Arabic" w:cs="Simplified Arabic"/>
          <w:sz w:val="28"/>
          <w:szCs w:val="28"/>
          <w:rtl/>
        </w:rPr>
        <w:t>،</w:t>
      </w:r>
      <w:r w:rsidR="00523957" w:rsidRPr="00AE5713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A03AB7" w:rsidRPr="00B1761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A03AB7" w:rsidRPr="00B1761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بين الرجل وبين الشرك والكفر ترك الصلاة</w:t>
      </w:r>
      <w:r w:rsidR="00A03AB7" w:rsidRPr="00B1761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A03AB7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03AB7" w:rsidRPr="00B1761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="00A03AB7" w:rsidRPr="00B1761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82</w:t>
      </w:r>
      <w:r w:rsidR="00A03AB7" w:rsidRPr="00B1761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E5713">
        <w:rPr>
          <w:rFonts w:ascii="Simplified Arabic" w:hAnsi="Simplified Arabic" w:cs="Simplified Arabic"/>
          <w:sz w:val="28"/>
          <w:szCs w:val="28"/>
          <w:rtl/>
        </w:rPr>
        <w:t>،</w:t>
      </w:r>
      <w:r w:rsidR="00523957" w:rsidRPr="00AE5713">
        <w:rPr>
          <w:rFonts w:ascii="Simplified Arabic" w:hAnsi="Simplified Arabic" w:cs="Simplified Arabic"/>
          <w:sz w:val="28"/>
          <w:szCs w:val="28"/>
          <w:rtl/>
        </w:rPr>
        <w:t xml:space="preserve"> فهذا لا</w:t>
      </w:r>
      <w:r w:rsidR="00A03AB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23957" w:rsidRPr="00AE5713">
        <w:rPr>
          <w:rFonts w:ascii="Simplified Arabic" w:hAnsi="Simplified Arabic" w:cs="Simplified Arabic"/>
          <w:sz w:val="28"/>
          <w:szCs w:val="28"/>
          <w:rtl/>
        </w:rPr>
        <w:t>شك أنه واقع في هذه النصوص</w:t>
      </w:r>
      <w:r w:rsidRPr="00AE5713">
        <w:rPr>
          <w:rFonts w:ascii="Simplified Arabic" w:hAnsi="Simplified Arabic" w:cs="Simplified Arabic"/>
          <w:sz w:val="28"/>
          <w:szCs w:val="28"/>
          <w:rtl/>
        </w:rPr>
        <w:t>،</w:t>
      </w:r>
      <w:r w:rsidR="00523957" w:rsidRPr="00AE5713">
        <w:rPr>
          <w:rFonts w:ascii="Simplified Arabic" w:hAnsi="Simplified Arabic" w:cs="Simplified Arabic"/>
          <w:sz w:val="28"/>
          <w:szCs w:val="28"/>
          <w:rtl/>
        </w:rPr>
        <w:t xml:space="preserve"> وكونه يصلي في رمضان فقط لا يعني أنه تبرأ ذمته وعهدته بذلك</w:t>
      </w:r>
      <w:r w:rsidRPr="00AE5713">
        <w:rPr>
          <w:rFonts w:ascii="Simplified Arabic" w:hAnsi="Simplified Arabic" w:cs="Simplified Arabic"/>
          <w:sz w:val="28"/>
          <w:szCs w:val="28"/>
          <w:rtl/>
        </w:rPr>
        <w:t>،</w:t>
      </w:r>
      <w:r w:rsidR="00523957" w:rsidRPr="00AE5713">
        <w:rPr>
          <w:rFonts w:ascii="Simplified Arabic" w:hAnsi="Simplified Arabic" w:cs="Simplified Arabic"/>
          <w:sz w:val="28"/>
          <w:szCs w:val="28"/>
          <w:rtl/>
        </w:rPr>
        <w:t xml:space="preserve"> بل تنطبق عليه هذه النصوص التي جاءت في التشديد </w:t>
      </w:r>
      <w:r w:rsidR="00A03AB7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523957" w:rsidRPr="00AE5713">
        <w:rPr>
          <w:rFonts w:ascii="Simplified Arabic" w:hAnsi="Simplified Arabic" w:cs="Simplified Arabic"/>
          <w:sz w:val="28"/>
          <w:szCs w:val="28"/>
          <w:rtl/>
        </w:rPr>
        <w:t>ترك الصلاة.</w:t>
      </w:r>
    </w:p>
    <w:p w:rsidR="00E67D5A" w:rsidRPr="00AE5713" w:rsidRDefault="00523957" w:rsidP="00523957">
      <w:pPr>
        <w:rPr>
          <w:rFonts w:ascii="Simplified Arabic" w:hAnsi="Simplified Arabic" w:cs="Simplified Arabic"/>
          <w:sz w:val="28"/>
          <w:szCs w:val="28"/>
        </w:rPr>
      </w:pPr>
      <w:r w:rsidRPr="00AE5713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AE5713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والأربعون، 20/9/1432هـ</w:t>
      </w:r>
    </w:p>
    <w:sectPr w:rsidR="00E67D5A" w:rsidRPr="00AE571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36E9FA-FCD1-4B6F-8BD5-B1C715403C24}"/>
    <w:embedBold r:id="rId2" w:fontKey="{62C12D57-1682-49DE-9A01-22692609A2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9297A9-13E7-47D5-A0CD-89D44A63D2D8}"/>
    <w:embedBold r:id="rId4" w:fontKey="{FCBE50FA-D464-43FD-8F62-155B4FE736E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35F17B1-F5A7-40EF-93E6-E0F22611752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609D689-529C-49F6-A554-B7FF07F08986}"/>
    <w:embedBold r:id="rId7" w:fontKey="{3B50344B-3BDB-4C04-A79A-DA7CC18AFE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E6757C7-6DF2-4B4D-B710-06111AD225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1127CA7-8241-41B5-8963-8F42B6E1D6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395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267D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71D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6A1F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3957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17DF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AB7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713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395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88</Words>
  <Characters>508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2015-02-06T15:17:00Z</cp:lastPrinted>
  <dcterms:created xsi:type="dcterms:W3CDTF">2012-12-23T09:52:00Z</dcterms:created>
  <dcterms:modified xsi:type="dcterms:W3CDTF">2019-06-19T09:19:00Z</dcterms:modified>
</cp:coreProperties>
</file>