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23A" w:rsidRPr="00F7723A" w:rsidRDefault="00177571" w:rsidP="00F7723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مسائل </w:t>
      </w:r>
      <w:bookmarkStart w:id="0" w:name="_GoBack"/>
      <w:bookmarkEnd w:id="0"/>
      <w:r w:rsidR="00F7723A" w:rsidRPr="00F7723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الإيمان</w:t>
      </w:r>
    </w:p>
    <w:p w:rsidR="00F7723A" w:rsidRDefault="00F7723A" w:rsidP="00F7723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7723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الفرق بين الإسلام والإيمان</w:t>
      </w:r>
    </w:p>
    <w:p w:rsidR="00F7723A" w:rsidRPr="00F7723A" w:rsidRDefault="00F7723A" w:rsidP="00F7723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7723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</w:p>
    <w:p w:rsidR="00232074" w:rsidRPr="00F7723A" w:rsidRDefault="00F7723A" w:rsidP="00F7723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72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32074" w:rsidRPr="00F772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2074" w:rsidRPr="00F772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الفرق بين الإسلام والإيمان؟</w:t>
      </w:r>
    </w:p>
    <w:p w:rsidR="00232074" w:rsidRPr="00F7723A" w:rsidRDefault="00F7723A" w:rsidP="00F7723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772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32074" w:rsidRPr="00F772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ثبت في 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>الصحيح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من حديث عمر وأبي هريرة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عنهما-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أن جبريل -عليه السلام- سأل النبي -عليه الصلاة والسلام- عن الإسلام فقال: </w:t>
      </w:r>
      <w:r w:rsidRPr="00F772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«الإسلام أن تشهد أن لا إله إلا الله وأن محمد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F772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رسول الله صلى الله عليه وسلم، وتقيم الصلاة، وتؤتي الزكاة، وتصوم رمضان، وتحج البيت إن استطعت إليه سبيلا»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وسأله عن الإيمان فأجابه بأركانه الستة: </w:t>
      </w:r>
      <w:r w:rsidRPr="00F772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«أن تؤمن بالله، وملائكته، وكتبه، ورسله، واليوم الآخر، وتؤمن بالقدر خيره وشره»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7723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[مسلم: 8]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هذا التفريق في جوابه -عليه الصلاة والسلام-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وهو أوضح تفريق يمكن أن يجاب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مثل هذا السؤال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فيكون الإسلام متعلق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بالأعمال والأفعال الظاهرة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والإيمان متعلق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بالأمور الباطنة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، هذا إذا ذكرا معًا، فإنهما 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اجتمعا في الذكر افترقا في الحد، 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>وأما إذا ذكر أحدهما دون الآخر فيدخل فيه الثاني من باب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إذا اجتمعا افترقا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وإذا افترقا اجتمعا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، فإذا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ذكر أحدهما دون الآخر دخل فيه الآخر، كما جاء في الذكر: </w:t>
      </w:r>
      <w:r w:rsidRPr="00F7723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F7723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إِنَّ الدِّينَ عِندَ اللَّهِ الإِسْلاَمُ</w:t>
      </w:r>
      <w:r w:rsidRPr="00F7723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Pr="00F7723A">
        <w:rPr>
          <w:rFonts w:ascii="Simplified Arabic" w:hAnsi="Simplified Arabic" w:cs="Simplified Arabic"/>
          <w:sz w:val="28"/>
          <w:szCs w:val="28"/>
          <w:rtl/>
        </w:rPr>
        <w:t>آل عمران: ١٩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]، فيدخل فيه الإيمان، وكذلك قوله تعالى: </w:t>
      </w:r>
      <w:r w:rsidRPr="00F7723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F7723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إِنَّمَا الْمُؤْمِنُونَ إِخْوَةٌ</w:t>
      </w:r>
      <w:r w:rsidRPr="00F7723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Pr="00F7723A">
        <w:rPr>
          <w:rFonts w:ascii="Simplified Arabic" w:hAnsi="Simplified Arabic" w:cs="Simplified Arabic"/>
          <w:sz w:val="28"/>
          <w:szCs w:val="28"/>
          <w:rtl/>
        </w:rPr>
        <w:t>الحجرات: ١٠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]، يدخل فيه المسلمون، أما إذا اجتمعا في الذكر بحيث ذكر الإسلام والإيمان في سياق واحد فيُفسر الإسلام بالأعمال الظاهرة، ويُفسر الإيمان بالأعمال الباطنة، 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>وهذ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ا مذهب جمهور أهل العلم، وهو 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>التفريق بين الإسلام والإيمان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يرى أن حقيقة الإيمان هي حقيقة الإسلام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وأنهما بمعنى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واحد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ومن هؤلاء الأئمة الإمام البخاري 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والإمام محمد بن نصر المروزي 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>فإنه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232074" w:rsidRPr="00F7723A">
        <w:rPr>
          <w:rFonts w:ascii="Simplified Arabic" w:hAnsi="Simplified Arabic" w:cs="Simplified Arabic" w:hint="cs"/>
          <w:sz w:val="28"/>
          <w:szCs w:val="28"/>
          <w:rtl/>
        </w:rPr>
        <w:t xml:space="preserve"> لا ير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يان فرقًا بين الإسلام والإيمان.</w:t>
      </w:r>
    </w:p>
    <w:p w:rsidR="00F7723A" w:rsidRPr="00F7723A" w:rsidRDefault="00F7723A" w:rsidP="00F7723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7723A" w:rsidRDefault="00232074" w:rsidP="00F7723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7723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F7723A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F7723A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F7723A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F7723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C95FF4-06C4-414C-8580-9C01888219CF}"/>
    <w:embedBold r:id="rId2" w:fontKey="{158136EC-3A4B-44BB-B2EA-494C02CD52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1D10F0-130D-4A94-A1F5-AA335BFDF4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06ADD1B-DE2C-45BD-A68E-C540408870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4C57C7A-225F-4200-B107-B6C66E284C20}"/>
    <w:embedBold r:id="rId6" w:fontKey="{43E4D7E7-7449-4660-9EC8-15FC95EBC4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38DECA-7587-4C5E-8968-B2AA0A61B2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086B9A5-3B69-48C3-9D7B-9A4AE6987A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207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571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074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23A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9EA95A"/>
  <w15:docId w15:val="{1DA1CAAC-0BBB-4B9E-B9A8-23D4521B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0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2012-12-30T07:56:00Z</dcterms:created>
  <dcterms:modified xsi:type="dcterms:W3CDTF">2019-07-10T11:33:00Z</dcterms:modified>
</cp:coreProperties>
</file>