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EBE" w:rsidRDefault="00944EBE" w:rsidP="00DE21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4EBE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DE2151" w:rsidRPr="00DE2151" w:rsidRDefault="00DE2151" w:rsidP="00DE21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2151">
        <w:rPr>
          <w:rFonts w:ascii="Simplified Arabic" w:hAnsi="Simplified Arabic" w:hint="cs"/>
          <w:color w:val="0000FF"/>
          <w:sz w:val="28"/>
          <w:szCs w:val="28"/>
          <w:rtl/>
        </w:rPr>
        <w:t>شروح (نونية ابن القيم)</w:t>
      </w:r>
    </w:p>
    <w:p w:rsidR="00DE2151" w:rsidRPr="00DE2151" w:rsidRDefault="00DE2151" w:rsidP="00DE2151">
      <w:pPr>
        <w:pStyle w:val="a3"/>
        <w:rPr>
          <w:rFonts w:ascii="Simplified Arabic" w:hAnsi="Simplified Arabic"/>
          <w:color w:val="0000FF"/>
          <w:sz w:val="20"/>
          <w:szCs w:val="20"/>
          <w:rtl/>
        </w:rPr>
      </w:pPr>
      <w:bookmarkStart w:id="0" w:name="_GoBack"/>
      <w:bookmarkEnd w:id="0"/>
    </w:p>
    <w:p w:rsidR="00DE2151" w:rsidRPr="00DE2151" w:rsidRDefault="00DE2151" w:rsidP="00DE2151">
      <w:pPr>
        <w:pStyle w:val="a3"/>
        <w:rPr>
          <w:rFonts w:ascii="Simplified Arabic" w:hAnsi="Simplified Arabic"/>
          <w:color w:val="0000FF"/>
          <w:sz w:val="8"/>
          <w:szCs w:val="8"/>
          <w:rtl/>
        </w:rPr>
      </w:pPr>
    </w:p>
    <w:p w:rsidR="004E25A2" w:rsidRPr="00DE2151" w:rsidRDefault="00DE2151" w:rsidP="00DE21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E21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E25A2" w:rsidRPr="00DE21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25A2" w:rsidRPr="00DE21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شرحًا ل</w:t>
      </w:r>
      <w:r w:rsidRPr="00DE21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4E25A2" w:rsidRPr="00DE21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نونية ابن القيم</w:t>
      </w:r>
      <w:r w:rsidRPr="00DE21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يكون جيّدًا ومطبوعًا.</w:t>
      </w:r>
    </w:p>
    <w:p w:rsidR="004E25A2" w:rsidRPr="00DE2151" w:rsidRDefault="00DE2151" w:rsidP="00DE215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21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E25A2" w:rsidRPr="00DE21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25A2">
        <w:rPr>
          <w:rFonts w:hint="cs"/>
          <w:sz w:val="36"/>
          <w:szCs w:val="36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النونية الكافية الشافية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للإمام المحقق شمس الدين ابن القيم كتاب عظيم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وكتاب متين في تقرير عقيدة السلف الصالح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وهو أيضًا مبسوط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وفيه بيانٌ واضح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واستدلال على مسائل الاعتقاد من الكتاب والسنة في النظم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إشارات إلى الآيات وإشارات إلى أحاديث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وفيه تخريج الأحاديث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وفيه جرح وتعديل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فهو لبيان عقيدة أهل السنة والجماعة المستمدة من الكتاب والسنة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وفيه شيء من الطول إذ يقرب عدد أبياتها من ستة الآلاف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فهي خمسة آلاف وثمانمائة وزيادة، 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ولها شروح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وهي محل عناية لأهل العلم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فمن شروحها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شرح ابن عيسى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وهو شرح متوسط ليس بالطويل ولا بالقصير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وهو أقرب ما يكون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يسمى في ظلال النونية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هو ليس بشرح تحليلي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وإنما يأتي إلى المقطع من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فيذكر عشرة أبيات عشرين بيت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ًا مثلًا،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ثم يذكر ما يناسب هذه الأبيات من كتب ابن القيم ومن كلام شيخ الإسلام ابن تيمية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فيما يتعلق بنفس الموضوع، ف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يأتي به نثر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ًا، 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وقد يعرض لبعض الألفاظ ويحللها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لكن سمته الغالبة أنه نقول من كتب شيخ الإسلام وابن القيم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وهو شرح نافع ومفيد لا يستغني عنه من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يقرأ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(النونية) و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يريد العناية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بها. ومن شروح 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شرح لمحمد خليل الهراس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 وهو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مصري معاصر من أنصار السنة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شرح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أقرب ما يكون إلى التحليلي لكنه فيه نوع اختصار كسابقه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وإلا ف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تحتمل أسفار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ًا؛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لأن فيها علم عظيم وفي فنون متعددة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وفيها أيضًا أشياء خفيت حتى على هؤلاء الشراح مع عنايتهم وسعة اطلاعهم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اقتبس بيتين من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>نونية القحطاني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4E25A2"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وأشار إلى أنه نقلهما عن غيره ومع ذلك ما تنبه لهما أحد من الشراح قال:</w:t>
      </w:r>
    </w:p>
    <w:tbl>
      <w:tblPr>
        <w:bidiVisual/>
        <w:tblW w:w="7167" w:type="dxa"/>
        <w:jc w:val="center"/>
        <w:tblLook w:val="01E0" w:firstRow="1" w:lastRow="1" w:firstColumn="1" w:lastColumn="1" w:noHBand="0" w:noVBand="0"/>
      </w:tblPr>
      <w:tblGrid>
        <w:gridCol w:w="3297"/>
        <w:gridCol w:w="567"/>
        <w:gridCol w:w="3303"/>
      </w:tblGrid>
      <w:tr w:rsidR="004E25A2" w:rsidRPr="00DE2151" w:rsidTr="00654AEB">
        <w:trPr>
          <w:jc w:val="center"/>
        </w:trPr>
        <w:tc>
          <w:tcPr>
            <w:tcW w:w="3297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ولقد أتى في نظمه من قا</w:t>
            </w:r>
            <w:r w:rsidR="00DE2151"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 قو</w:t>
            </w: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</w:t>
            </w:r>
            <w:r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  <w:tc>
          <w:tcPr>
            <w:tcW w:w="567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03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ل الحق </w:t>
            </w:r>
            <w:r w:rsidR="00DE2151"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والإنصاف </w:t>
            </w: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غير جبان                 </w:t>
            </w:r>
            <w:r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</w:tr>
      <w:tr w:rsidR="004E25A2" w:rsidRPr="00DE2151" w:rsidTr="00654AEB">
        <w:trPr>
          <w:jc w:val="center"/>
        </w:trPr>
        <w:tc>
          <w:tcPr>
            <w:tcW w:w="3297" w:type="dxa"/>
          </w:tcPr>
          <w:p w:rsidR="004E25A2" w:rsidRPr="00DE2151" w:rsidRDefault="00DE2151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إن الذي هو في المص</w:t>
            </w:r>
            <w:r w:rsidR="004E25A2"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</w:t>
            </w: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ح</w:t>
            </w:r>
            <w:r w:rsidR="004E25A2"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ف مثبت         </w:t>
            </w:r>
            <w:r w:rsidR="004E25A2"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  <w:tc>
          <w:tcPr>
            <w:tcW w:w="567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03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بأنامل الأشياخ والشبان               </w:t>
            </w:r>
            <w:r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</w:tr>
      <w:tr w:rsidR="004E25A2" w:rsidRPr="00DE2151" w:rsidTr="00654AEB">
        <w:trPr>
          <w:jc w:val="center"/>
        </w:trPr>
        <w:tc>
          <w:tcPr>
            <w:tcW w:w="3297" w:type="dxa"/>
          </w:tcPr>
          <w:p w:rsidR="004E25A2" w:rsidRPr="00DE2151" w:rsidRDefault="00DE2151" w:rsidP="00DB3C4C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هو قول ربي</w:t>
            </w:r>
            <w:r w:rsidR="004E25A2"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DB3C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آيه وحروفه</w:t>
            </w:r>
            <w:r w:rsidR="004E25A2"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</w:t>
            </w:r>
            <w:r w:rsidR="004E25A2"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  <w:tc>
          <w:tcPr>
            <w:tcW w:w="567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03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ومدادنا والرق مخلوقان                 </w:t>
            </w:r>
            <w:r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</w:tr>
    </w:tbl>
    <w:p w:rsidR="004E25A2" w:rsidRPr="00DE2151" w:rsidRDefault="004E25A2" w:rsidP="00DE215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هذه من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نونية القحطاني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اقتبسها ابن القيم ولا نجد أحد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من الشراح تنبه لها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هناك أشياء قد تخفى على الشراح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لأنها تحتاج إلى دقة في النظر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فمثلاً قال في شطر بيت:</w:t>
      </w:r>
    </w:p>
    <w:tbl>
      <w:tblPr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3260"/>
        <w:gridCol w:w="567"/>
        <w:gridCol w:w="3261"/>
      </w:tblGrid>
      <w:tr w:rsidR="004E25A2" w:rsidRPr="00DE2151" w:rsidTr="00654AEB">
        <w:trPr>
          <w:jc w:val="center"/>
        </w:trPr>
        <w:tc>
          <w:tcPr>
            <w:tcW w:w="3260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</w:t>
            </w:r>
          </w:p>
        </w:tc>
        <w:tc>
          <w:tcPr>
            <w:tcW w:w="567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61" w:type="dxa"/>
          </w:tcPr>
          <w:p w:rsidR="004E25A2" w:rsidRPr="00DE2151" w:rsidRDefault="004E25A2" w:rsidP="00DE2151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E215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وأبو عبيدة صاحب الشيباني             </w:t>
            </w:r>
            <w:r w:rsidRPr="00DE2151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lastRenderedPageBreak/>
              <w:t>.</w:t>
            </w:r>
          </w:p>
        </w:tc>
      </w:tr>
    </w:tbl>
    <w:p w:rsidR="00DE2151" w:rsidRPr="00DE2151" w:rsidRDefault="004E25A2" w:rsidP="00DB3C4C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2151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الشراح يقولون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الشيباني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الإمام أحمد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مع أنك إذا دققت النظر عرفت أن أبا عبيدة له مسلك يختلف مع منهج ومسلك الإمام أحمد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يجعل الإنسان يتوقف في الأمر ويزيد في البحث حتى يقف على حقيقة القصد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والذي يظهر أن الشيباني هو أبو عمرو الشيباني اللغوي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ويناسبه أبو عبيدة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كثير في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والشراح حقيقة قد يخفى عليهم شيء من هذا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B3C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والشروح التي أشرنا إليها نافعة جدًا لا يستغني عنها طالب علم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هي زاد طيب لمن أراد أن يشرح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وإلا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فهي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تحتاج إلى مزيد من الشرح والبسط من عالم خبير دقيق الفهم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فيها علوم جمة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الشيخ عبد الرحمن بن سعدي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أيضًا له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توضيح الكافية الشافية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)، وهو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شرح مختصر جدًا على أوائلها وانتقاء من بعض الأبيات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ولم يشرح القسم الأخير منها اكتفاء ب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حادي الأرواح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لابن القيم الذي فيه اتفاق كبير مع ما نظمه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في آخر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من وصف الجنة وما أعده الله لأوليائه فيها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 فما كتبه الشيخ ابن سعدي فيه شيء من الدقة، وفيه شيء من التميز، ويستفيد منه طالب العلم إلا أنه مختصر جدًا.</w:t>
      </w:r>
    </w:p>
    <w:p w:rsidR="004E25A2" w:rsidRPr="00DE2151" w:rsidRDefault="004E25A2" w:rsidP="00DE215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المقصود أن 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النونية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كتاب عظيم على طالب العلم أن يعتني بها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ولا يستغني عنها من أراد فهم عقيدة السلف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هي نظم نافع وماتع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ويمكن لطالب العلم أن يردده ويفهمه ويترنم به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وهذه جادة مسلوكة عند أهل العلم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يعتنون بالنظم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لأنه يضبط العلوم</w:t>
      </w:r>
      <w:r w:rsidR="00DE2151" w:rsidRPr="00DE2151">
        <w:rPr>
          <w:rFonts w:ascii="Simplified Arabic" w:hAnsi="Simplified Arabic" w:cs="Simplified Arabic" w:hint="cs"/>
          <w:sz w:val="28"/>
          <w:szCs w:val="28"/>
          <w:rtl/>
        </w:rPr>
        <w:t>، و(النونية) في غاية الأهمية في هذا الباب، ومع ذلك ما زالت بحاجة إلى شرح مبسط يحل جميع إشكالاتها.</w:t>
      </w:r>
    </w:p>
    <w:p w:rsidR="00DE2151" w:rsidRPr="00DE2151" w:rsidRDefault="00DE2151" w:rsidP="00DE215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E2151" w:rsidRDefault="004E25A2" w:rsidP="00DE215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E215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</w:t>
      </w:r>
      <w:r w:rsidRPr="00DE2151">
        <w:rPr>
          <w:rFonts w:ascii="Simplified Arabic" w:hAnsi="Simplified Arabic" w:cs="Simplified Arabic"/>
          <w:sz w:val="28"/>
          <w:szCs w:val="28"/>
          <w:rtl/>
        </w:rPr>
        <w:t>ال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DE215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DE2151">
        <w:rPr>
          <w:rFonts w:ascii="Simplified Arabic" w:hAnsi="Simplified Arabic" w:cs="Simplified Arabic"/>
          <w:sz w:val="28"/>
          <w:szCs w:val="28"/>
          <w:rtl/>
        </w:rPr>
        <w:t>/</w:t>
      </w:r>
      <w:r w:rsidRPr="00DE2151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DE2151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DE2151" w:rsidSect="004E25A2">
      <w:footerReference w:type="default" r:id="rId6"/>
      <w:pgSz w:w="11906" w:h="16838"/>
      <w:pgMar w:top="1135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D64" w:rsidRDefault="006C2D64" w:rsidP="004E25A2">
      <w:r>
        <w:separator/>
      </w:r>
    </w:p>
  </w:endnote>
  <w:endnote w:type="continuationSeparator" w:id="0">
    <w:p w:rsidR="006C2D64" w:rsidRDefault="006C2D64" w:rsidP="004E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B37CD4-E42C-42D9-A70A-F75662B8AA51}"/>
    <w:embedBold r:id="rId2" w:fontKey="{008A71E9-AB27-498A-B4E8-5B682B7F73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D5E001-A5A6-4318-818A-4FCA35545A0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D90CBD-EC81-4201-898C-170AF60EF4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4CC3FD9-DDC9-4C27-9D59-827C571E7D4E}"/>
    <w:embedBold r:id="rId6" w:fontKey="{5313ED2C-2A94-4961-9736-F322D78E6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508C96-F06D-4C25-8B10-6AB6013838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ABF780-E99E-4F99-A3B4-8B5364325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6866649"/>
      <w:docPartObj>
        <w:docPartGallery w:val="Page Numbers (Bottom of Page)"/>
        <w:docPartUnique/>
      </w:docPartObj>
    </w:sdtPr>
    <w:sdtEndPr/>
    <w:sdtContent>
      <w:p w:rsidR="004E25A2" w:rsidRDefault="00D42FD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C4C" w:rsidRPr="00DB3C4C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4E25A2" w:rsidRDefault="004E25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D64" w:rsidRDefault="006C2D64" w:rsidP="004E25A2">
      <w:r>
        <w:separator/>
      </w:r>
    </w:p>
  </w:footnote>
  <w:footnote w:type="continuationSeparator" w:id="0">
    <w:p w:rsidR="006C2D64" w:rsidRDefault="006C2D64" w:rsidP="004E25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5A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489C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266B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5A2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64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4EBE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2FD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C4C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151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F4C671"/>
  <w15:docId w15:val="{DB571DC1-92E6-4BB2-ACA5-EDDB8E53C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5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4E25A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4E25A2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4E25A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E25A2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2012-12-30T11:28:00Z</dcterms:created>
  <dcterms:modified xsi:type="dcterms:W3CDTF">2019-07-10T12:17:00Z</dcterms:modified>
</cp:coreProperties>
</file>