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DDC" w:rsidRPr="00371DDC" w:rsidRDefault="00371DDC" w:rsidP="00371D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1DDC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885CC4">
        <w:rPr>
          <w:rFonts w:ascii="Simplified Arabic" w:hAnsi="Simplified Arabic" w:hint="cs"/>
          <w:color w:val="0000FF"/>
          <w:sz w:val="28"/>
          <w:szCs w:val="28"/>
          <w:rtl/>
        </w:rPr>
        <w:t>المريض</w:t>
      </w:r>
    </w:p>
    <w:p w:rsidR="00371DDC" w:rsidRPr="00371DDC" w:rsidRDefault="00371DDC" w:rsidP="00371D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1DDC">
        <w:rPr>
          <w:rFonts w:ascii="Simplified Arabic" w:hAnsi="Simplified Arabic" w:hint="cs"/>
          <w:color w:val="0000FF"/>
          <w:sz w:val="28"/>
          <w:szCs w:val="28"/>
          <w:rtl/>
        </w:rPr>
        <w:t>أمر الطبيب للمريض بترك الصلاة مدة معينة</w:t>
      </w:r>
    </w:p>
    <w:p w:rsidR="00371DDC" w:rsidRPr="00371DDC" w:rsidRDefault="00371DDC" w:rsidP="00371D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705F9" w:rsidRPr="00371DDC" w:rsidRDefault="00371DDC" w:rsidP="00371DD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71DD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05F9" w:rsidRPr="00371DD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05F9" w:rsidRPr="00371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والدتي </w:t>
      </w:r>
      <w:r w:rsidRPr="00371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وقد أُجريت ل</w:t>
      </w:r>
      <w:r w:rsidR="00E705F9" w:rsidRPr="00371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عينها عملية</w:t>
      </w:r>
      <w:r w:rsidRPr="00371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71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ونهتها الطبيبة عن الصلاة</w:t>
      </w:r>
      <w:r w:rsidR="00E705F9" w:rsidRPr="00371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عشرة أيام</w:t>
      </w:r>
      <w:r w:rsidRPr="00371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أفتونا مأجورين ماذا تفعل؟</w:t>
      </w:r>
    </w:p>
    <w:p w:rsidR="00371DDC" w:rsidRPr="00371DDC" w:rsidRDefault="00371DDC" w:rsidP="00371DD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1DD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05F9" w:rsidRPr="00371DD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هذه الوالدة التي عمل لها هذه العملية في عينيها لا يجوز لها أن تترك الصلاة ولا يوم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واحد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عقلها ثابتًا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فإنها تصلي كل صلاة في وقتها على حسب حالها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كانت لا تستطيع غسل جميع الوجه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لأن العين مغطاة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فإنها تغسل ما يمكن غسله وتتيمم 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>لباقي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كانت لا تستطيع الركوع أو السجود فإنها تومئ إيماء بالركوع والسجود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وتأتي بما تستطيع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أما ترك الصلوات عشرة أيام 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>كما في السؤال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- فإنه لا يجوز بحال، 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>وعلى الإنسان أن يحرص على دينه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ولا يفرط برأس ماله الذي هو الدين من أجل ما يتوهم أنه مخل بصحته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>الشرع لا يعرضه لما يضره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05F9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بل يأتي بعباداته على وفق ما 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يتيسر له من غير ضرر عليه.</w:t>
      </w:r>
    </w:p>
    <w:p w:rsidR="00E705F9" w:rsidRPr="00371DDC" w:rsidRDefault="00E705F9" w:rsidP="00DB763A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1DDC">
        <w:rPr>
          <w:rFonts w:ascii="Simplified Arabic" w:hAnsi="Simplified Arabic" w:cs="Simplified Arabic" w:hint="cs"/>
          <w:sz w:val="28"/>
          <w:szCs w:val="28"/>
          <w:rtl/>
        </w:rPr>
        <w:t>ابن عباس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1DDC" w:rsidRPr="00371DDC">
        <w:rPr>
          <w:rFonts w:ascii="Simplified Arabic" w:hAnsi="Simplified Arabic" w:cs="Simplified Arabic"/>
          <w:sz w:val="28"/>
          <w:szCs w:val="28"/>
          <w:rtl/>
        </w:rPr>
        <w:t>–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في آخر عمره وُصف له من قبل طبيب ترك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ُ السجود لمدة معينة، 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فقالت عائشة 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-: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B763A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DB763A" w:rsidRPr="00DB763A">
        <w:rPr>
          <w:rFonts w:ascii="Simplified Arabic" w:hAnsi="Simplified Arabic" w:cs="Simplified Arabic"/>
          <w:sz w:val="28"/>
          <w:szCs w:val="28"/>
          <w:rtl/>
        </w:rPr>
        <w:t>أرأيت إن مت في هذه السبع كيف تصنع بالصلاة؟</w:t>
      </w:r>
      <w:r w:rsidR="00DB763A">
        <w:rPr>
          <w:rFonts w:ascii="Simplified Arabic" w:hAnsi="Simplified Arabic" w:cs="Simplified Arabic" w:hint="cs"/>
          <w:sz w:val="28"/>
          <w:szCs w:val="28"/>
          <w:rtl/>
        </w:rPr>
        <w:t xml:space="preserve">" </w:t>
      </w:r>
      <w:r w:rsidR="00DB763A" w:rsidRPr="002064A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[مصنف ابن أبي شيبة: </w:t>
      </w:r>
      <w:r w:rsidR="00DB763A" w:rsidRPr="002064A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6285</w:t>
      </w:r>
      <w:r w:rsidR="00DB763A" w:rsidRPr="002064A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على كل حال هو معذور إذا كان السجود يضر ب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ه أو يزيد في مرضه أو يؤخر شفاءه، ف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يومئ إيماء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لكن هذا من ح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رص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الصحابة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1DDC" w:rsidRPr="00371DDC">
        <w:rPr>
          <w:rFonts w:ascii="Simplified Arabic" w:hAnsi="Simplified Arabic" w:cs="Simplified Arabic"/>
          <w:sz w:val="28"/>
          <w:szCs w:val="28"/>
          <w:rtl/>
        </w:rPr>
        <w:t>–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رضي الله عنهم-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على إبراء الذمة من هذه العبادة العظيمة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ما نصحه به الطبيب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وفي النهاية كُفَّ بصره 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رضي الله عنه وأرضاه</w:t>
      </w:r>
      <w:r w:rsidR="00371DDC" w:rsidRPr="00371DD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71DDC" w:rsidRPr="00371DDC" w:rsidRDefault="00371DDC" w:rsidP="00371DD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Default="00E705F9" w:rsidP="00371DDC">
      <w:pPr>
        <w:spacing w:before="120" w:after="120" w:line="240" w:lineRule="atLeast"/>
        <w:jc w:val="both"/>
      </w:pPr>
      <w:r w:rsidRPr="00371DDC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 xml:space="preserve"> الخامسة و</w:t>
      </w:r>
      <w:r w:rsidRPr="00371DDC">
        <w:rPr>
          <w:rFonts w:ascii="Simplified Arabic" w:hAnsi="Simplified Arabic" w:cs="Simplified Arabic"/>
          <w:sz w:val="28"/>
          <w:szCs w:val="28"/>
          <w:rtl/>
        </w:rPr>
        <w:t>ال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371DD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30</w:t>
      </w:r>
      <w:r w:rsidRPr="00371DDC">
        <w:rPr>
          <w:rFonts w:ascii="Simplified Arabic" w:hAnsi="Simplified Arabic" w:cs="Simplified Arabic"/>
          <w:sz w:val="28"/>
          <w:szCs w:val="28"/>
          <w:rtl/>
        </w:rPr>
        <w:t>/</w:t>
      </w:r>
      <w:r w:rsidRPr="00371DDC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371DD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97B861-4B09-45C6-A216-B81FB542B4E0}"/>
    <w:embedBold r:id="rId2" w:fontKey="{763AEFAA-D6B8-4B81-ACE4-32A6F889F5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8A6F6F-F8E7-4F39-88EF-9DC08DA279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CE78B55-E321-483A-961F-4E720DE8AE0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2D0D595-A0DD-46B1-8FEA-AC3DB0698297}"/>
    <w:embedBold r:id="rId6" w:fontKey="{40CF68F2-57D3-4E18-B430-3A93BCA4C8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434553D-C5AB-4B6D-84CF-080D70F6ED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144E6A3-2232-41DC-B7AA-72092EBB8B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05F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64A2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DDC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CC4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63A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5F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691710"/>
  <w15:docId w15:val="{EBF5129B-4A02-49C9-A791-F93AFC566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05F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2012-12-31T08:28:00Z</dcterms:created>
  <dcterms:modified xsi:type="dcterms:W3CDTF">2019-07-10T16:03:00Z</dcterms:modified>
</cp:coreProperties>
</file>