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67C" w:rsidRPr="0053667C" w:rsidRDefault="0053667C" w:rsidP="005366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667C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F4099C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53667C" w:rsidRPr="0053667C" w:rsidRDefault="0053667C" w:rsidP="005366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667C">
        <w:rPr>
          <w:rFonts w:ascii="Simplified Arabic" w:hAnsi="Simplified Arabic" w:hint="cs"/>
          <w:color w:val="0000FF"/>
          <w:sz w:val="28"/>
          <w:szCs w:val="28"/>
          <w:rtl/>
        </w:rPr>
        <w:t>الترخص بقصر الصلاة في سفر النزهة</w:t>
      </w:r>
    </w:p>
    <w:p w:rsidR="0053667C" w:rsidRPr="0053667C" w:rsidRDefault="0053667C" w:rsidP="005366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E362E" w:rsidRPr="0053667C" w:rsidRDefault="0053667C" w:rsidP="0053667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5366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E362E" w:rsidRPr="005366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E362E" w:rsidRPr="005366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الشخص إذا ذهب للنزهة وقطع مسافة أكثر من ثمانين كيلاً فهل له أن يقصر أم لا؟ </w:t>
      </w:r>
    </w:p>
    <w:p w:rsidR="00BE362E" w:rsidRPr="0053667C" w:rsidRDefault="0053667C" w:rsidP="0053667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366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E362E" w:rsidRPr="005366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E362E">
        <w:rPr>
          <w:rFonts w:hint="cs"/>
          <w:sz w:val="36"/>
          <w:szCs w:val="36"/>
          <w:rtl/>
        </w:rPr>
        <w:t xml:space="preserve"> 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السفر لا شك أنه تترتب عليه آثاره عند جمهور أهل العلم إذا كانت مسافته مسيرة يومين قاصدين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أربعة ب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رد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وتقدر بثمانين كيلاً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، فإذا بلغت المسافة هذا المقدار -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ثمانين كيلاً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فإنه يسوغ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له أن يقصر ويجمع، 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وأيضًا سائر أحكام السفر يمسح على الخف ثلاثة أيام بلياليها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، ويفطر في رمضان 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إذا كان 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الصوم 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يشق عليه وإلا فالأولى أن يصوم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لأن الصحابة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3667C">
        <w:rPr>
          <w:rFonts w:ascii="Simplified Arabic" w:hAnsi="Simplified Arabic" w:cs="Simplified Arabic"/>
          <w:sz w:val="28"/>
          <w:szCs w:val="28"/>
          <w:rtl/>
        </w:rPr>
        <w:t>–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رضي الله عنهم-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كانوا معه -عليه الصلاة والسلام- في السفر منهم الصائم ومنهم ال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مفطر فلا يعيب الصائم على المفطر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ولا المفطر على الصائم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أنه إذا بلغت المسافة ثمانين كيلاً فله أن يترخص وسواء كان السفر سفر طاعة أو سفر مباح للنزهة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والخلاف في سفر المعصية هل يترخص أو لا يترخص؟ فالجمهور على أنه لا يترخص في سفر المعصية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لئلا يعان في سفره على معصيته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لأن التخفيف عليه في العبادات يكون إعانة له على سفره الذي به يعصي الله 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ولذلك في 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أكل المضطر من الميتة قُيِّد بأ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ا يكون باغيًا ولا عاديًا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يأكل المضطر على ألا يكون باغيًا ولا عاديًا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فإن كان باغي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ا أو عاديًا فإنه لا تسهل له الأمور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وأما السفر المباح فإنه يترخص فيه ولا يشترط أن يكون السفر سفر طاعة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منهم من يخصه بالحج أو بالجهاد أو ما أشبه ذلك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E362E" w:rsidRPr="0053667C">
        <w:rPr>
          <w:rFonts w:ascii="Simplified Arabic" w:hAnsi="Simplified Arabic" w:cs="Simplified Arabic" w:hint="cs"/>
          <w:sz w:val="28"/>
          <w:szCs w:val="28"/>
          <w:rtl/>
        </w:rPr>
        <w:t>لا شك أن النصوص جاءت مطلقة فتشمل السفر المباح كما تشمل سفر الطاعة.</w:t>
      </w:r>
    </w:p>
    <w:p w:rsidR="0053667C" w:rsidRPr="0053667C" w:rsidRDefault="0053667C" w:rsidP="0053667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3667C" w:rsidRDefault="00BE362E" w:rsidP="0053667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3667C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53667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53667C">
        <w:rPr>
          <w:rFonts w:ascii="Simplified Arabic" w:hAnsi="Simplified Arabic" w:cs="Simplified Arabic"/>
          <w:sz w:val="28"/>
          <w:szCs w:val="28"/>
          <w:rtl/>
        </w:rPr>
        <w:t>/</w:t>
      </w:r>
      <w:r w:rsidRPr="0053667C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53667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3667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CF79EE-4E02-41B2-B391-192E24743420}"/>
    <w:embedBold r:id="rId2" w:fontKey="{03C51D7A-0271-4DFF-B01E-599DF8E416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6DE03D-9F2E-4B8F-85D8-A5C9837240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4F05EE0-9567-4819-B8EC-2CD66B5B9F84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C61CA34-EF4E-4CB9-9F2E-386F24836AC1}"/>
    <w:embedBold r:id="rId6" w:fontKey="{11E5FFF0-D2EF-41D2-9912-BA6F49BB29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C5C9155-CFF6-47C3-9974-710E62F886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B32542F-4183-44C5-A8F1-51BD992EB6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362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667C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62E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099C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E55052"/>
  <w15:docId w15:val="{C2816471-2321-44EE-AAE5-3C103316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62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2013-02-02T05:41:00Z</dcterms:created>
  <dcterms:modified xsi:type="dcterms:W3CDTF">2019-07-13T11:40:00Z</dcterms:modified>
</cp:coreProperties>
</file>