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BF0" w:rsidRPr="00474BF0" w:rsidRDefault="00474BF0" w:rsidP="00474B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4BF0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474BF0" w:rsidRPr="00474BF0" w:rsidRDefault="00474BF0" w:rsidP="00474B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4BF0">
        <w:rPr>
          <w:rFonts w:ascii="Simplified Arabic" w:hAnsi="Simplified Arabic" w:hint="cs"/>
          <w:color w:val="0000FF"/>
          <w:sz w:val="28"/>
          <w:szCs w:val="28"/>
          <w:rtl/>
        </w:rPr>
        <w:t>كيفية سجود الشكر وشروطه</w:t>
      </w:r>
    </w:p>
    <w:p w:rsidR="00474BF0" w:rsidRPr="00474BF0" w:rsidRDefault="00474BF0" w:rsidP="00474B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45143" w:rsidRPr="00474BF0" w:rsidRDefault="00474BF0" w:rsidP="00474B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4B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5143" w:rsidRPr="00474B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5143" w:rsidRPr="00474B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 من فضيلتكم توضيح كيفية سجود الشكر لله، وهل يشترط له وضوء؟  </w:t>
      </w:r>
    </w:p>
    <w:p w:rsidR="009837DF" w:rsidRDefault="00474BF0" w:rsidP="009837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74B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5143" w:rsidRPr="00474B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سجود الشكر</w:t>
      </w:r>
      <w:r w:rsidR="009837DF" w:rsidRPr="009837D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837DF" w:rsidRPr="00474BF0">
        <w:rPr>
          <w:rFonts w:ascii="Simplified Arabic" w:hAnsi="Simplified Arabic" w:cs="Simplified Arabic" w:hint="cs"/>
          <w:sz w:val="28"/>
          <w:szCs w:val="28"/>
          <w:rtl/>
        </w:rPr>
        <w:t>سجدة مفردة كسجدة التلاوة</w:t>
      </w:r>
      <w:r w:rsidR="009837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837D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يشرع إذا تجددت نعمة خاصة أو عامة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فإن من تجددت له هذه النعمة فإنه يسجد شكرًا لله 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كما سجد داود </w:t>
      </w:r>
      <w:r w:rsidRPr="00474BF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74BF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وَخَرَّ رَاكِعًا وَأَنَابَ</w:t>
      </w:r>
      <w:r w:rsidRPr="00474BF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945143" w:rsidRPr="00474BF0">
        <w:rPr>
          <w:rFonts w:ascii="Simplified Arabic" w:hAnsi="Simplified Arabic" w:cs="Simplified Arabic"/>
          <w:sz w:val="28"/>
          <w:szCs w:val="28"/>
          <w:rtl/>
        </w:rPr>
        <w:t>ص: ٢٤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هذا سجود شكر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والعلماء يختلفون فيها كاختلافهم في سجدة التلاوة، هل هي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صلاة يشترط لها ما يشترط للصلاة من الطهارة والستارة واستقبال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القبلة وغير ذلك وتفتتح بالتكبير وتختتم بالتسليم كالصلاة</w:t>
      </w:r>
      <w:r w:rsidR="009837DF">
        <w:rPr>
          <w:rFonts w:ascii="Simplified Arabic" w:hAnsi="Simplified Arabic" w:cs="Simplified Arabic" w:hint="cs"/>
          <w:sz w:val="28"/>
          <w:szCs w:val="28"/>
          <w:rtl/>
        </w:rPr>
        <w:t>، أو ليست كذلك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945143" w:rsidRPr="00474BF0" w:rsidRDefault="00474BF0" w:rsidP="009837D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74BF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إذا قلنا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: إن سجدة التلاوة صلاة 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اشترطنا لها ما يشترط للصلاة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وكذلك سجدة الشكر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ن ما دون الركعة لا يسمى صلاة جاز أن تفعل على أي حال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>يسجد ولا يشترط له أي شرط من شروط الصلاة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فلو سجد على غير طهارة أو غير استقبال قبلة أو ستارة وما أشبه ذلك فإنه يتم ذلك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وعند جمع من أهل العلم أن ما أقل من الركعة لا يسمى صلاة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45143" w:rsidRPr="00474BF0">
        <w:rPr>
          <w:rFonts w:ascii="Simplified Arabic" w:hAnsi="Simplified Arabic" w:cs="Simplified Arabic" w:hint="cs"/>
          <w:sz w:val="28"/>
          <w:szCs w:val="28"/>
          <w:rtl/>
        </w:rPr>
        <w:t xml:space="preserve"> والأكثر على أن سجود التلاوة وسجود الشكر صلاة يشترط لها ما يشترط للصلاة.</w:t>
      </w:r>
    </w:p>
    <w:p w:rsidR="00474BF0" w:rsidRPr="00474BF0" w:rsidRDefault="00474BF0" w:rsidP="00474B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74BF0" w:rsidRDefault="00945143" w:rsidP="00474B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74BF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474BF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474BF0">
        <w:rPr>
          <w:rFonts w:ascii="Simplified Arabic" w:hAnsi="Simplified Arabic" w:cs="Simplified Arabic"/>
          <w:sz w:val="28"/>
          <w:szCs w:val="28"/>
          <w:rtl/>
        </w:rPr>
        <w:t>/</w:t>
      </w:r>
      <w:r w:rsidRPr="00474BF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474BF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74B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C06DCE-02CD-43EA-AB6F-906DE076812A}"/>
    <w:embedBold r:id="rId2" w:fontKey="{E9FFDCD1-CB8D-43B5-BC97-46C3BBC08F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DE26B2-1B19-4A8B-ADE5-15357D22A3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3AC1FC-AFBB-4816-981E-56CEEF5A92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CBB912B-5F0A-434F-A5B5-54FE5DE4383B}"/>
    <w:embedBold r:id="rId6" w:fontKey="{60F4B53A-0E78-4B79-91A2-CDF7FFF13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DABDCD-526B-4B3F-A91E-AEDEEC9621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4D3389-869C-4825-9341-B4D3DC85A4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514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2957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BF0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5143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7DF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6AA5116-11EE-4C68-99AF-A9092D0F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14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2013-02-02T07:44:00Z</dcterms:created>
  <dcterms:modified xsi:type="dcterms:W3CDTF">2019-07-14T11:20:00Z</dcterms:modified>
</cp:coreProperties>
</file>