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A0E" w:rsidRPr="008E6A0E" w:rsidRDefault="008A1623" w:rsidP="008E6A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:rsidR="008E6A0E" w:rsidRPr="008E6A0E" w:rsidRDefault="008E6A0E" w:rsidP="008E6A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6A0E">
        <w:rPr>
          <w:rFonts w:ascii="Simplified Arabic" w:hAnsi="Simplified Arabic" w:hint="cs"/>
          <w:color w:val="0000FF"/>
          <w:sz w:val="28"/>
          <w:szCs w:val="28"/>
          <w:rtl/>
        </w:rPr>
        <w:t>دعاء المظلوم على من ظلمه</w:t>
      </w:r>
    </w:p>
    <w:p w:rsidR="008E6A0E" w:rsidRPr="008E6A0E" w:rsidRDefault="008E6A0E" w:rsidP="008E6A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C7EBC" w:rsidRPr="008E6A0E" w:rsidRDefault="008E6A0E" w:rsidP="008E6A0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6A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C7EBC" w:rsidRPr="008E6A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C7EBC" w:rsidRPr="008E6A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الدعاء على من ظلمني وأنا لا أستطيع أن أنتصر لنفسي ولا </w:t>
      </w:r>
      <w:r w:rsidRPr="008E6A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أملك سوى الدعاء؟ وما المقصود من </w:t>
      </w:r>
      <w:r w:rsidR="00FC7EBC" w:rsidRPr="008E6A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قول: </w:t>
      </w:r>
      <w:r w:rsidRPr="008E6A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C7EBC" w:rsidRPr="008E6A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العفو عند المقدرة</w:t>
      </w:r>
      <w:r w:rsidRPr="008E6A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C7EBC" w:rsidRPr="008E6A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FC7EBC" w:rsidRPr="008E6A0E" w:rsidRDefault="008E6A0E" w:rsidP="00482F6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6A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C7EBC" w:rsidRPr="008E6A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الدعاء على الظالم لا شك أن دعوة المظلوم ليس بينها وبين الله حجاب كما جاء في الحديث الصحيح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في حديث معاذ لما بعثه النبي -عليه الصلاة والسلام- </w:t>
      </w:r>
      <w:r w:rsidRPr="008E6A0E">
        <w:rPr>
          <w:rFonts w:ascii="Simplified Arabic" w:hAnsi="Simplified Arabic" w:cs="Simplified Arabic"/>
          <w:sz w:val="28"/>
          <w:szCs w:val="28"/>
          <w:rtl/>
        </w:rPr>
        <w:t>إلى اليمن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قال في آخره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C7EBC" w:rsidRPr="008E6A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8E6A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واتق دعوة المظلوم، فإنه ليس بينه</w:t>
      </w:r>
      <w:r w:rsidRPr="008E6A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Pr="008E6A0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وبين الله حجاب</w:t>
      </w:r>
      <w:r w:rsidR="00FC7EBC" w:rsidRPr="008E6A0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6A0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8E6A0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1496</w:t>
      </w:r>
      <w:r w:rsidRPr="008E6A0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ولا شك أن الدعاء على الناس لا يحبه الله 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وهو من الجهر بالسوء إلا من ظُلم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فالمظلوم له أن يدعو على من ظلمه بقدر مظلمته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، فلا يتعدى </w:t>
      </w:r>
      <w:r w:rsidRPr="008E6A0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8E6A0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لاَّ يُحِبُّ اللَّهُ الْجَهْرَ بِالسُّوَءِ مِنَ الْقَوْلِ إِلاَّ مَن ظُلِمَ</w:t>
      </w:r>
      <w:r w:rsidRPr="008E6A0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FC7EBC" w:rsidRPr="008E6A0E">
        <w:rPr>
          <w:rFonts w:ascii="Simplified Arabic" w:hAnsi="Simplified Arabic" w:cs="Simplified Arabic"/>
          <w:sz w:val="28"/>
          <w:szCs w:val="28"/>
          <w:rtl/>
        </w:rPr>
        <w:t xml:space="preserve"> النساء: ١٤٨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لكن بقدر مظلمته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وإن ترك الدعاء عليه ورجا بذلك الثواب من الله 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فأجره مو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فور عند الله 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E6A0E" w:rsidRPr="008E6A0E" w:rsidRDefault="00FC7EBC" w:rsidP="008E6A0E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6A0E">
        <w:rPr>
          <w:rFonts w:ascii="Simplified Arabic" w:hAnsi="Simplified Arabic" w:cs="Simplified Arabic" w:hint="cs"/>
          <w:sz w:val="28"/>
          <w:szCs w:val="28"/>
          <w:rtl/>
        </w:rPr>
        <w:t>المقصود من قول</w:t>
      </w:r>
      <w:r w:rsidR="008E6A0E" w:rsidRPr="008E6A0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E6A0E" w:rsidRPr="008E6A0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العفو عند المقدرة</w:t>
      </w:r>
      <w:r w:rsidR="008E6A0E" w:rsidRPr="008E6A0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أن صاحب الحق إما</w:t>
      </w:r>
      <w:r w:rsidR="008E6A0E" w:rsidRPr="008E6A0E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8E6A0E" w:rsidRPr="008E6A0E" w:rsidRDefault="008E6A0E" w:rsidP="008E6A0E">
      <w:pPr>
        <w:spacing w:before="120" w:after="120" w:line="240" w:lineRule="atLeast"/>
        <w:ind w:firstLine="368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6A0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أن يكون قادرًا على استخراج حقه وحينئذٍ يعفو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لا شك أن هذا هو العفو التام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C7EBC" w:rsidRPr="008E6A0E" w:rsidRDefault="008E6A0E" w:rsidP="008E6A0E">
      <w:pPr>
        <w:spacing w:before="120" w:after="120" w:line="240" w:lineRule="atLeast"/>
        <w:ind w:firstLine="368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وإذا لم يكن قادر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ا على استخراج حقه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وحقُّه بصدد أن يضيع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لعدم قدرته على استخراجه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فإن عفا فلا شك أن العفو أقل منزلة من العفو في الصورة السابقة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عفا لا شك أنه يتسبب في إبراء ذمة من ظلمه أو من أخذ حقه وإن لم يقدر على استخراجه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 xml:space="preserve"> ويدخل في عموم العفو </w:t>
      </w:r>
      <w:r w:rsidRPr="008E6A0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8E6A0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وَأَن تَعْفُواْ أَقْرَبُ لِلتَّقْوَى</w:t>
      </w:r>
      <w:r w:rsidRPr="008E6A0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C7EBC" w:rsidRPr="008E6A0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FC7EBC" w:rsidRPr="008E6A0E">
        <w:rPr>
          <w:rFonts w:ascii="Simplified Arabic" w:hAnsi="Simplified Arabic" w:cs="Simplified Arabic"/>
          <w:sz w:val="28"/>
          <w:szCs w:val="28"/>
          <w:rtl/>
        </w:rPr>
        <w:t>البقرة: ٢٣٧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FC7EBC" w:rsidRPr="008E6A0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E6A0E" w:rsidRPr="008E6A0E" w:rsidRDefault="008E6A0E" w:rsidP="008E6A0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E6A0E" w:rsidRDefault="00FC7EBC" w:rsidP="008E6A0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E6A0E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8E6A0E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8E6A0E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8E6A0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8E6A0E">
        <w:rPr>
          <w:rFonts w:ascii="Simplified Arabic" w:hAnsi="Simplified Arabic" w:cs="Simplified Arabic"/>
          <w:sz w:val="28"/>
          <w:szCs w:val="28"/>
          <w:rtl/>
        </w:rPr>
        <w:t>/</w:t>
      </w:r>
      <w:r w:rsidRPr="008E6A0E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8E6A0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8E6A0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31F185-2102-40F1-A69E-BF25AE4581C0}"/>
    <w:embedBold r:id="rId2" w:fontKey="{7128666B-45D7-4290-A9F1-ECA59C61C6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B2218D-1248-44B1-9A10-F7CEEC38A821}"/>
    <w:embedBold r:id="rId4" w:fontKey="{94514D60-5799-459E-9467-C974BA7E4F9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9A728C5-172C-4EAE-96FB-AA6ABCBB220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3FD5C16-F743-4617-AD51-8527584B580E}"/>
    <w:embedBold r:id="rId7" w:fontKey="{82249603-78C7-47C3-B960-6388DE30BC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E838A49-C79B-4E0B-BE24-800B7E4C04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9EA4F73-3D2C-4101-9E4D-7779DAAC94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EB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65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623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A0E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C7EBC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C74FD0"/>
  <w15:docId w15:val="{1898F007-F862-4D8B-BE69-5E4529B5E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EB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2013-02-05T08:06:00Z</dcterms:created>
  <dcterms:modified xsi:type="dcterms:W3CDTF">2019-07-15T12:01:00Z</dcterms:modified>
</cp:coreProperties>
</file>