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D8D" w:rsidRPr="00646D8D" w:rsidRDefault="00646D8D" w:rsidP="00646D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6D8D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646D8D" w:rsidRPr="00646D8D" w:rsidRDefault="00646D8D" w:rsidP="00646D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46D8D">
        <w:rPr>
          <w:rFonts w:ascii="Simplified Arabic" w:hAnsi="Simplified Arabic" w:hint="cs"/>
          <w:color w:val="0000FF"/>
          <w:sz w:val="28"/>
          <w:szCs w:val="28"/>
          <w:rtl/>
        </w:rPr>
        <w:t>كيفية عمل العامي إذا اختلف من استفتاهم</w:t>
      </w:r>
    </w:p>
    <w:p w:rsidR="00646D8D" w:rsidRPr="00646D8D" w:rsidRDefault="00646D8D" w:rsidP="00646D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00168" w:rsidRPr="00646D8D" w:rsidRDefault="00646D8D" w:rsidP="00646D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46D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00168" w:rsidRPr="00646D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0168"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رجل من عامة المسلمين ليس لدي علم</w:t>
      </w:r>
      <w:r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00168"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واحتجت للفتوى في بعض أمري</w:t>
      </w:r>
      <w:r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00168"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فسألت عدة مشا</w:t>
      </w:r>
      <w:r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E00168"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 في شأني هذا فاختلفوا</w:t>
      </w:r>
      <w:r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00168"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أصنع الآن</w:t>
      </w:r>
      <w:r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00168" w:rsidRPr="00646D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وبأي الأقوال آخذ؟ </w:t>
      </w:r>
    </w:p>
    <w:p w:rsidR="00E00168" w:rsidRPr="00646D8D" w:rsidRDefault="00646D8D" w:rsidP="00646D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6D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00168" w:rsidRPr="00646D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00168"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الرجل العامي فرضه تقليد أهل العلم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00168"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لكن من يقلّد من أهل العلم؟ يقلد من تتوافر فيه شروط الاجتهاد ومن تقبل فتواه ممن يتوافر فيه العلم والدين والورع.</w:t>
      </w:r>
    </w:p>
    <w:tbl>
      <w:tblPr>
        <w:bidiVisual/>
        <w:tblW w:w="7370" w:type="dxa"/>
        <w:jc w:val="center"/>
        <w:tblLayout w:type="fixed"/>
        <w:tblLook w:val="0000" w:firstRow="0" w:lastRow="0" w:firstColumn="0" w:lastColumn="0" w:noHBand="0" w:noVBand="0"/>
      </w:tblPr>
      <w:tblGrid>
        <w:gridCol w:w="3118"/>
        <w:gridCol w:w="567"/>
        <w:gridCol w:w="3685"/>
      </w:tblGrid>
      <w:tr w:rsidR="00E00168" w:rsidRPr="00646D8D" w:rsidTr="00646D8D">
        <w:trPr>
          <w:trHeight w:hRule="exact" w:val="694"/>
          <w:jc w:val="center"/>
        </w:trPr>
        <w:tc>
          <w:tcPr>
            <w:tcW w:w="3118" w:type="dxa"/>
            <w:shd w:val="clear" w:color="auto" w:fill="auto"/>
          </w:tcPr>
          <w:p w:rsidR="00E00168" w:rsidRPr="00646D8D" w:rsidRDefault="00E00168" w:rsidP="00646D8D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46D8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وليس في فتواه مفتٍ متبع</w:t>
            </w:r>
            <w:r w:rsidRPr="00646D8D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00168" w:rsidRPr="00646D8D" w:rsidRDefault="00E00168" w:rsidP="00646D8D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00168" w:rsidRPr="00646D8D" w:rsidRDefault="00E00168" w:rsidP="00646D8D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646D8D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begin"/>
            </w:r>
            <w:r w:rsidRPr="00646D8D">
              <w:rPr>
                <w:rFonts w:ascii="Simplified Arabic" w:hAnsi="Simplified Arabic" w:cs="Simplified Arabic"/>
                <w:sz w:val="28"/>
                <w:szCs w:val="28"/>
              </w:rPr>
              <w:instrText xml:space="preserve"> XE "08-</w:instrText>
            </w:r>
            <w:r w:rsidRPr="00646D8D">
              <w:rPr>
                <w:rFonts w:ascii="Simplified Arabic" w:hAnsi="Simplified Arabic" w:cs="Simplified Arabic"/>
                <w:sz w:val="28"/>
                <w:szCs w:val="28"/>
                <w:rtl/>
              </w:rPr>
              <w:instrText xml:space="preserve">فهرس القصائد العامة:وليس في فتواه مفتٍ متبع *ما لم يضف للعلم والدين الورع </w:instrText>
            </w:r>
            <w:r w:rsidRPr="00646D8D">
              <w:rPr>
                <w:rFonts w:ascii="Simplified Arabic" w:hAnsi="Simplified Arabic" w:cs="Simplified Arabic"/>
                <w:sz w:val="28"/>
                <w:szCs w:val="28"/>
              </w:rPr>
              <w:cr/>
              <w:instrText xml:space="preserve">" </w:instrText>
            </w:r>
            <w:r w:rsidRPr="00646D8D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end"/>
            </w:r>
            <w:r w:rsidRPr="00646D8D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ما لم يضف للعلم والدين الورع</w:t>
            </w:r>
            <w:r w:rsidRPr="00646D8D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</w:tbl>
    <w:p w:rsidR="00E00168" w:rsidRPr="00646D8D" w:rsidRDefault="00E00168" w:rsidP="00E45775">
      <w:pPr>
        <w:spacing w:before="120" w:after="120" w:line="240" w:lineRule="atLeast"/>
        <w:ind w:firstLine="425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6D8D">
        <w:rPr>
          <w:rFonts w:ascii="Simplified Arabic" w:hAnsi="Simplified Arabic" w:cs="Simplified Arabic" w:hint="cs"/>
          <w:sz w:val="28"/>
          <w:szCs w:val="28"/>
          <w:rtl/>
        </w:rPr>
        <w:t>فإذا توافرت هذه الشروط وسأل أوثق العلماء وأرجحهم في هذه الأوصاف برئت ذمته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ولا يسأل غيره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وإذا سأل غيره فلا يخلو إما أن يكون سبب سؤاله الاحتياط لبراءة ذمته أو يكون سبب السؤال طلب التخفيف واتباع الهوى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فإذ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ا سأل من أخل بواجب في الحج مثلًا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عالمًا وقال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ما عليك شيء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وهو ممن تبرأ الذمة بتقليده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لم يرتح لهذا الجواب من باب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ليطمئن قلبي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فسأل غيره فقال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عليك دم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)، هذا لا شك أنه احتياط وتحرٍّ،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لا يلزمه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لكن الإشكال فيما إذا كان الباعث والداعي لذلك الهوى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سأل عن هذا السؤال من تبرأ الذمة بتقليده فقال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عليك دم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ثم ذهب ليسأل آخر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ليجد عنده التخفيف ليقول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(ما عليك شيء)، 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هذا الذي يذم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لأنه متبع لهواه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بخلاف الأوّل الذي يريد الاحتياط لبراءة ذمته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لا يلزمه أن يسأل آخر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إذا سأل من تبرأ الذمة بتقليده و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من تتوفر فيه الأوصاف التي ذكرناها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العلم والدين والورع.</w:t>
      </w:r>
    </w:p>
    <w:p w:rsidR="00646D8D" w:rsidRPr="00646D8D" w:rsidRDefault="00E00168" w:rsidP="00646D8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6D8D">
        <w:rPr>
          <w:rFonts w:ascii="Simplified Arabic" w:hAnsi="Simplified Arabic" w:cs="Simplified Arabic" w:hint="cs"/>
          <w:sz w:val="28"/>
          <w:szCs w:val="28"/>
          <w:rtl/>
        </w:rPr>
        <w:t>قد يقول قائل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إن العامي كيف يستطيع أن يفرّق بين أهل العلم وليست لديه الأدوات للتفريق بين أعلمهم وأ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ثقهم وأورعهم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وقد يسأل إنسان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يظنه عالمًا وهو في الحقيقة ليس بعالم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أو يظنه راجحًا وهو في الحقيقة ليس براجح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E00168" w:rsidRPr="00646D8D" w:rsidRDefault="00E00168" w:rsidP="00646D8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46D8D">
        <w:rPr>
          <w:rFonts w:ascii="Simplified Arabic" w:hAnsi="Simplified Arabic" w:cs="Simplified Arabic" w:hint="cs"/>
          <w:sz w:val="28"/>
          <w:szCs w:val="28"/>
          <w:rtl/>
        </w:rPr>
        <w:t>نقول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إن مثل هذا يكفي فيه الاستفاضة، ولا يكلف الله نفسًا إلا وسعها، و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الاستفاضة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هنا: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أن يشتهر أمر هذا العالم أنه عالم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ديِّن ورِع تبرأ الذمة بتقليده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 xml:space="preserve"> ع</w:t>
      </w:r>
      <w:r w:rsidR="00646D8D" w:rsidRPr="00646D8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رف واشتهر بين الناس أنه من أهل العلم.</w:t>
      </w:r>
    </w:p>
    <w:p w:rsidR="00646D8D" w:rsidRPr="00646D8D" w:rsidRDefault="00646D8D" w:rsidP="00646D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46D8D" w:rsidRDefault="00E00168" w:rsidP="00646D8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46D8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46D8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646D8D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646D8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646D8D">
        <w:rPr>
          <w:rFonts w:ascii="Simplified Arabic" w:hAnsi="Simplified Arabic" w:cs="Simplified Arabic"/>
          <w:sz w:val="28"/>
          <w:szCs w:val="28"/>
          <w:rtl/>
        </w:rPr>
        <w:t>/</w:t>
      </w:r>
      <w:r w:rsidRPr="00646D8D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646D8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46D8D" w:rsidSect="00E00168">
      <w:pgSz w:w="11906" w:h="16838"/>
      <w:pgMar w:top="993" w:right="1133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370563-B257-4E20-92CF-CBEC7011064A}"/>
    <w:embedBold r:id="rId2" w:fontKey="{A45F9EFE-1507-4BD4-B3C0-A12990F726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616280-BA8A-43E2-93B3-237B026904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DCD7B7A-CD4C-42CF-8C33-CAB89515A0D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55F2216-A1C3-4621-B392-100093996444}"/>
    <w:embedBold r:id="rId6" w:fontKey="{1C12195B-1571-40A3-94E4-0476063654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749600-CC6E-446B-B9E2-21292CD78C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F7F6A5B-AB76-4A10-874A-C95537365D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016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6D8D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4F80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168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775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F5C0207-1955-4BB9-987B-9B222E594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1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E00168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2013-02-05T10:20:00Z</dcterms:created>
  <dcterms:modified xsi:type="dcterms:W3CDTF">2019-07-15T12:19:00Z</dcterms:modified>
</cp:coreProperties>
</file>