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482" w:rsidRPr="00BA2482" w:rsidRDefault="001E4A7B" w:rsidP="00BA248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البدع</w:t>
      </w:r>
      <w:bookmarkStart w:id="0" w:name="_GoBack"/>
      <w:bookmarkEnd w:id="0"/>
    </w:p>
    <w:p w:rsidR="00BA2482" w:rsidRPr="00BA2482" w:rsidRDefault="00BA2482" w:rsidP="00BA248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A2482">
        <w:rPr>
          <w:rFonts w:ascii="Simplified Arabic" w:hAnsi="Simplified Arabic" w:hint="cs"/>
          <w:color w:val="0000FF"/>
          <w:sz w:val="28"/>
          <w:szCs w:val="28"/>
          <w:rtl/>
        </w:rPr>
        <w:t>تحديد أيام معينة لختم القرآن الكريم</w:t>
      </w:r>
    </w:p>
    <w:p w:rsidR="00BA2482" w:rsidRPr="00BA2482" w:rsidRDefault="00BA2482" w:rsidP="00BA248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D0655" w:rsidRPr="00BA2482" w:rsidRDefault="00BA2482" w:rsidP="00BA248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A248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D0655" w:rsidRPr="00BA248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D0655" w:rsidRPr="00BA24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أشكل عليَّ قول العلماء بأنَّ تحديد وقت</w:t>
      </w:r>
      <w:r w:rsidRPr="00BA24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6D0655" w:rsidRPr="00BA24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عدد</w:t>
      </w:r>
      <w:r w:rsidRPr="00BA24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6D0655" w:rsidRPr="00BA24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للعبادة بدعة</w:t>
      </w:r>
      <w:r w:rsidRPr="00BA24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D0655" w:rsidRPr="00BA24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وفي المقابل أجد أهل السير والتاريخ ينقلون عن بعض العلماء أنهم كانوا يختمون في كل ثلاثة أيام أو سبعة</w:t>
      </w:r>
      <w:r w:rsidRPr="00BA24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D0655" w:rsidRPr="00BA24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</w:t>
      </w:r>
      <w:r w:rsidRPr="00BA24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D0655" w:rsidRPr="00BA24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عتبر هذا تحديد</w:t>
      </w:r>
      <w:r w:rsidRPr="00BA24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ًا</w:t>
      </w:r>
      <w:r w:rsidR="006D0655" w:rsidRPr="00BA24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 والذي يختم في كل سبعة تجده يختم كل يوم خميس وهو صائم</w:t>
      </w:r>
      <w:r w:rsidRPr="00BA24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D0655" w:rsidRPr="00BA24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كل يوم جمعة في ساعة الإجابة</w:t>
      </w:r>
      <w:r w:rsidRPr="00BA24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D0655" w:rsidRPr="00BA24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توجيهكم</w:t>
      </w:r>
      <w:r w:rsidRPr="00BA24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6D0655" w:rsidRPr="00BA24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هو الضابط في ذلك؟</w:t>
      </w:r>
    </w:p>
    <w:p w:rsidR="00BA2482" w:rsidRPr="00BA2482" w:rsidRDefault="00BA2482" w:rsidP="00BA248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A248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D0655" w:rsidRPr="00BA248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التحديد للعبادات الذي لم ي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رد به شرع لا شك أنه ي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دخل المتعبِّد في حيِّز الابتداع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ذ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كر السائل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ذكر في تراجم أهل العلم أنهم يختمون في وقت محدد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ويضعون حدًّا 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يوميًّا 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لقراءة القرآن وحزبًا لا ينقصون عنه وقد لا يتجاوزونه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له أصل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كونه يختم في سبعة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أيام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النبي -صلى الله عليه وسلم- قال لعبد الله بن عمرو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A24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 في قراءة القرآن: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A2482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اقرأه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في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سبعٍ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ولا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تزد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على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ذلك</w:t>
      </w:r>
      <w:r w:rsidRPr="00BA2482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BA248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5054</w:t>
      </w:r>
      <w:r w:rsidRPr="00BA248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في الحديث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D0655"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لا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يفقه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قرأ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القرآن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في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أقل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ثلاث</w:t>
      </w:r>
      <w:r w:rsidR="006D0655"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Pr="00BA248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139</w:t>
      </w:r>
      <w:r w:rsidRPr="00BA248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4]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مما يدل على أن من يقرأ القرآن في ثلاث يفقه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وإضافة إلى ذلك جاء عن بعض السلف من يختم في كل يوم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وحمله بعضهم 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استغلال المواسم كرمضان مثلًا،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جاء عن عثمان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A24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 أنهم يقرؤون القرآن في كل ليلة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ولا مانع من ذلك؛ استغلالًا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لهذه المواسم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«لا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يفقه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قرأ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القرآن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في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أقل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ثلاث»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محمول على من هو مشغول بأعمال أخرى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السبع فقد جاء الأمر بها </w:t>
      </w:r>
      <w:r w:rsidRPr="00BA2482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اقرأه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في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سبعٍ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ولا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تزد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على</w:t>
      </w:r>
      <w:r w:rsidRPr="00BA24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BA24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ذلك</w:t>
      </w:r>
      <w:r w:rsidRPr="00BA2482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ولعل النبي -عليه الصلاة والسلام- لما رأى حرص عبد الله بن عمرو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A24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واندفاعه وتحمسه لقراءة القرآن في كل يوم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نهاه عن الزيادة؛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خشية أن يضيّ</w:t>
      </w:r>
      <w:r w:rsidR="00D544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على نفسه ويندم بعد ذلك أو يفرّ</w:t>
      </w:r>
      <w:r w:rsidR="00D544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 في بعض ما أوجب الله عليه وما هو أهم من ذلك من الواجبات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كل حال الأمر في هذا فيه سعة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وكل حرف بعشر حسنات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أكثر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أكثر الإنسان من التعبد لله 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D0655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فالله أكثر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BA2482" w:rsidRDefault="006D0655" w:rsidP="00BA248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يقول</w:t>
      </w:r>
      <w:r w:rsidR="00BA2482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السائل: (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والذي يختم في كل سبعة تجده يختم كل يوم خميس وهو صائم</w:t>
      </w:r>
      <w:r w:rsidR="00BA2482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كل يوم جمعة</w:t>
      </w:r>
      <w:r w:rsidR="00BA2482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تحديد الحزب اليومي على طريقة السلف </w:t>
      </w:r>
      <w:r w:rsidR="00BA2482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الصحابة ومن دونهم</w:t>
      </w:r>
      <w:r w:rsidR="00BA2482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A2482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الأسباع هو محدَّد لمن يقرأ القرآن في سبع</w:t>
      </w:r>
      <w:r w:rsidR="00BA2482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في </w:t>
      </w:r>
      <w:r w:rsidR="00BA2482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سنن أبي داود</w:t>
      </w:r>
      <w:r w:rsidR="00BA2482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):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ثلاث</w:t>
      </w:r>
      <w:r w:rsid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خمس</w:t>
      </w:r>
      <w:r w:rsid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سبع</w:t>
      </w:r>
      <w:r w:rsid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تسع</w:t>
      </w:r>
      <w:r w:rsid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إحدى عشرة</w:t>
      </w:r>
      <w:r w:rsid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ثلاث عشرة</w:t>
      </w:r>
      <w:r w:rsid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حزب المفصَّل</w:t>
      </w:r>
      <w:r w:rsidR="00BA2482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A2482" w:rsidRPr="00BA248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="00BA2482" w:rsidRPr="00BA248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139</w:t>
      </w:r>
      <w:r w:rsidR="00BA2482" w:rsidRPr="00BA248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3]</w:t>
      </w:r>
      <w:r w:rsidR="00BA2482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وتفصيلها سهل</w:t>
      </w:r>
      <w:r w:rsidR="00BA2482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من القرآن</w:t>
      </w:r>
      <w:r w:rsidR="00BA2482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ومقتضى هذا التحديد </w:t>
      </w:r>
      <w:r w:rsidR="00BA2482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(القراءة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A2482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سبع</w:t>
      </w:r>
      <w:r w:rsidR="00BA2482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):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يختم في يوم محدد من </w:t>
      </w:r>
      <w:r w:rsidR="00BA2482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الأسبوع؛ 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 الأسبوع سبعة أيام</w:t>
      </w:r>
      <w:r w:rsidR="00BA2482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فإذا ختم يوم الجمعة مثلًا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الخميس وش</w:t>
      </w:r>
      <w:r w:rsidR="00BA2482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BA2482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="00BA2482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الغد فإنه لا محالة </w:t>
      </w:r>
      <w:r w:rsid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قرأ القرآن في سبع</w:t>
      </w:r>
      <w:r w:rsid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A2482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يختم في نفس الوقت</w:t>
      </w:r>
      <w:r w:rsidR="00BA2482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التحديد من تلقاء نفسه إنما هو اعتماد لما قرره السلف</w:t>
      </w:r>
      <w:r w:rsidR="00BA2482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من لازم 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فعلهم</w:t>
      </w:r>
      <w:r w:rsidR="00BA2482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544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لازم فعلهم أن يكون الختم محددًا</w:t>
      </w:r>
      <w:r w:rsidR="00BA2482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الأسباع موافقة لعدد أيام الأسبوع</w:t>
      </w:r>
      <w:r w:rsidR="00BA2482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شيء في ذلك </w:t>
      </w:r>
      <w:r w:rsidR="00BA2482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="00BA2482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A2482"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وتحري أوقات الإجابة والأوقات الفاضلة لا يوجد ما يمنع منه أبدًا، ومع ذلك إن أخل بالتحديد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أحيانًا فهو أحسن.</w:t>
      </w:r>
    </w:p>
    <w:p w:rsidR="00BA2482" w:rsidRPr="00BA2482" w:rsidRDefault="00BA2482" w:rsidP="00BA248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BA2482" w:rsidRDefault="006D0655" w:rsidP="00BA248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A24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العشرون</w:t>
      </w:r>
      <w:r w:rsidRPr="00BA24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BA24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A24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BA24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BA2482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045D" w:rsidRDefault="0097045D" w:rsidP="006D0655">
      <w:r>
        <w:separator/>
      </w:r>
    </w:p>
  </w:endnote>
  <w:endnote w:type="continuationSeparator" w:id="0">
    <w:p w:rsidR="0097045D" w:rsidRDefault="0097045D" w:rsidP="006D0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B6D2D60-A8C8-46B2-A4DA-F69C65BEB45F}"/>
    <w:embedBold r:id="rId2" w:fontKey="{C539C923-8F63-4A63-8CFC-E8C888805A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DD627B7-4E69-4263-B760-6D7D9F3BC101}"/>
    <w:embedBold r:id="rId4" w:fontKey="{728065F3-E411-4A13-A5CF-3EA9551C7B3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73C3D41-CA9A-4497-99B9-99EB8756FC0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BA7A474-7E7D-4D30-884D-0CB3C4ED6154}"/>
    <w:embedBold r:id="rId7" w:fontKey="{6B7205B3-9517-44B0-A74E-2CCB265230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63CB9E5-1C38-4146-B5FA-3E4B2D31F24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ADB5009-6C0E-46AA-A912-4B24335A36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0655" w:rsidRDefault="006D065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8366584"/>
      <w:docPartObj>
        <w:docPartGallery w:val="Page Numbers (Bottom of Page)"/>
        <w:docPartUnique/>
      </w:docPartObj>
    </w:sdtPr>
    <w:sdtEndPr/>
    <w:sdtContent>
      <w:p w:rsidR="006D0655" w:rsidRDefault="00D40B8A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01DE" w:rsidRPr="002101DE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6D0655" w:rsidRDefault="006D065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0655" w:rsidRDefault="006D065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045D" w:rsidRDefault="0097045D" w:rsidP="006D0655">
      <w:r>
        <w:separator/>
      </w:r>
    </w:p>
  </w:footnote>
  <w:footnote w:type="continuationSeparator" w:id="0">
    <w:p w:rsidR="0097045D" w:rsidRDefault="0097045D" w:rsidP="006D0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0655" w:rsidRDefault="006D065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0655" w:rsidRDefault="006D0655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0655" w:rsidRDefault="006D065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0655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4A7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1DE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4F26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164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655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045D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482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B8A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4BC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D13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04BB77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065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6D0655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6D0655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6D0655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6D0655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2013-03-11T06:14:00Z</dcterms:created>
  <dcterms:modified xsi:type="dcterms:W3CDTF">2019-07-18T12:31:00Z</dcterms:modified>
</cp:coreProperties>
</file>