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DC0" w:rsidRPr="00182DC0" w:rsidRDefault="003D2E5F" w:rsidP="00182D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2E5F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182DC0" w:rsidRPr="00182DC0" w:rsidRDefault="00182DC0" w:rsidP="00182D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2DC0">
        <w:rPr>
          <w:rFonts w:ascii="Simplified Arabic" w:hAnsi="Simplified Arabic" w:hint="cs"/>
          <w:color w:val="0000FF"/>
          <w:sz w:val="28"/>
          <w:szCs w:val="28"/>
          <w:rtl/>
        </w:rPr>
        <w:t>المقارنة بين (مسند الطيالسي) و(سنن ابن ماجه)</w:t>
      </w:r>
    </w:p>
    <w:p w:rsidR="00182DC0" w:rsidRPr="00182DC0" w:rsidRDefault="00182DC0" w:rsidP="00182D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4123A" w:rsidRPr="00182DC0" w:rsidRDefault="008B758A" w:rsidP="00182DC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2D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4123A" w:rsidRPr="00182D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123A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 </w:t>
      </w:r>
      <w:r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4123A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مسند الطيالسي</w:t>
      </w:r>
      <w:r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82DC0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4123A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صحيح أنه أنفع لطالب العلم من </w:t>
      </w:r>
      <w:r w:rsidR="00182DC0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4123A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سنن ابن ماجه</w:t>
      </w:r>
      <w:r w:rsidR="00182DC0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 -رحمهما</w:t>
      </w:r>
      <w:r w:rsidR="0094123A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الله</w:t>
      </w:r>
      <w:r w:rsidR="00182DC0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4123A" w:rsidRPr="00182D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182DC0" w:rsidRPr="00182DC0" w:rsidRDefault="00182DC0" w:rsidP="00182DC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2D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4123A" w:rsidRPr="00182D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123A">
        <w:rPr>
          <w:rFonts w:hint="cs"/>
          <w:sz w:val="36"/>
          <w:szCs w:val="36"/>
          <w:rtl/>
        </w:rPr>
        <w:t xml:space="preserve"> 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مسند الطيالسي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أقدم المسانيد في قول ابن الصلاح وغيره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اعتمادًا على أن الطيالسي هو الذي ألَّفه بنفسه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الطيالسي قبل الأئمة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 الإمام أحمد وغيره ممن صنف في المسانيد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قلنا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كُتب عنه من مروياته والذي جمعه يونس بن حبيب فإنه لا يكون حينئذٍ الأوّ</w:t>
      </w:r>
      <w:r w:rsidR="00504E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من الأحاديث عالية الأسانيد الشيء الكثير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متقد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فميزته من هذه الحيثية في علو</w:t>
      </w:r>
      <w:r w:rsidR="00504E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 الإسناد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4123A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لتقدم مؤلفه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4123A" w:rsidRPr="00182DC0" w:rsidRDefault="0094123A" w:rsidP="00182DC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إذا قارنَّا بينه وبين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ابن ماجه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gramStart"/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proofErr w:type="gramEnd"/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ابن ماجه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زوائد كثيرة جدًّا من الأحاديث على ما في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مسند الطيالسي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إضافة إلى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مسند الطيالسي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مسند مصنف على أسماء الصحابة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(سنن ابن ماجه)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سنن مرتب على الأبواب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وأهل العلم يجعلون المسانيد دون السنن في الرتبة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يقول الحافظ العراقي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2DC0"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tbl>
      <w:tblPr>
        <w:bidiVisual/>
        <w:tblW w:w="7299" w:type="dxa"/>
        <w:jc w:val="center"/>
        <w:tblLayout w:type="fixed"/>
        <w:tblLook w:val="0000" w:firstRow="0" w:lastRow="0" w:firstColumn="0" w:lastColumn="0" w:noHBand="0" w:noVBand="0"/>
      </w:tblPr>
      <w:tblGrid>
        <w:gridCol w:w="3263"/>
        <w:gridCol w:w="567"/>
        <w:gridCol w:w="3469"/>
      </w:tblGrid>
      <w:tr w:rsidR="0094123A" w:rsidRPr="00182DC0" w:rsidTr="00385E9C">
        <w:trPr>
          <w:trHeight w:hRule="exact" w:val="510"/>
          <w:jc w:val="center"/>
        </w:trPr>
        <w:tc>
          <w:tcPr>
            <w:tcW w:w="3263" w:type="dxa"/>
            <w:shd w:val="clear" w:color="auto" w:fill="auto"/>
          </w:tcPr>
          <w:p w:rsidR="0094123A" w:rsidRPr="00182DC0" w:rsidRDefault="0094123A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ودونها........</w:t>
            </w:r>
            <w:r w:rsid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</w:t>
            </w: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</w: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4123A" w:rsidRPr="00182DC0" w:rsidRDefault="0094123A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9" w:type="dxa"/>
            <w:shd w:val="clear" w:color="auto" w:fill="auto"/>
          </w:tcPr>
          <w:p w:rsidR="0094123A" w:rsidRPr="00182DC0" w:rsidRDefault="0094123A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>فهرس القصائد العامة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>: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>ودونها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................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 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>*......................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 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</w:t>
            </w:r>
            <w:r w:rsid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</w:t>
            </w: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</w: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94123A" w:rsidRPr="00182DC0" w:rsidRDefault="0094123A" w:rsidP="00182DC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السنن.</w:t>
      </w:r>
    </w:p>
    <w:tbl>
      <w:tblPr>
        <w:bidiVisual/>
        <w:tblW w:w="7317" w:type="dxa"/>
        <w:jc w:val="center"/>
        <w:tblLayout w:type="fixed"/>
        <w:tblLook w:val="0000" w:firstRow="0" w:lastRow="0" w:firstColumn="0" w:lastColumn="0" w:noHBand="0" w:noVBand="0"/>
      </w:tblPr>
      <w:tblGrid>
        <w:gridCol w:w="3271"/>
        <w:gridCol w:w="568"/>
        <w:gridCol w:w="3478"/>
      </w:tblGrid>
      <w:tr w:rsidR="0094123A" w:rsidRPr="00182DC0" w:rsidTr="00C62595">
        <w:trPr>
          <w:trHeight w:hRule="exact" w:val="635"/>
          <w:jc w:val="center"/>
        </w:trPr>
        <w:tc>
          <w:tcPr>
            <w:tcW w:w="3271" w:type="dxa"/>
            <w:shd w:val="clear" w:color="auto" w:fill="auto"/>
          </w:tcPr>
          <w:p w:rsidR="0094123A" w:rsidRPr="00182DC0" w:rsidRDefault="00182DC0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</w: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في رُتْبَةٍ مَا جُعِلاَ</w:t>
            </w:r>
            <w:r w:rsidR="0094123A"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94123A" w:rsidRPr="00182DC0" w:rsidRDefault="0094123A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78" w:type="dxa"/>
            <w:shd w:val="clear" w:color="auto" w:fill="auto"/>
          </w:tcPr>
          <w:p w:rsidR="0094123A" w:rsidRPr="00182DC0" w:rsidRDefault="00182DC0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عَلى المَسانِيْدِ، فَيُدْعَى الجَفَلَى</w:t>
            </w:r>
            <w:r w:rsidR="0094123A"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94123A" w:rsidRPr="00182DC0" w:rsidTr="00C62595">
        <w:trPr>
          <w:trHeight w:hRule="exact" w:val="635"/>
          <w:jc w:val="center"/>
        </w:trPr>
        <w:tc>
          <w:tcPr>
            <w:tcW w:w="3271" w:type="dxa"/>
            <w:shd w:val="clear" w:color="auto" w:fill="auto"/>
          </w:tcPr>
          <w:p w:rsidR="0094123A" w:rsidRPr="00182DC0" w:rsidRDefault="0094123A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كمسند </w:t>
            </w:r>
            <w:r w:rsidR="00182DC0"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(</w:t>
            </w: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الطيالسي</w:t>
            </w:r>
            <w:r w:rsidR="00182DC0"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)</w:t>
            </w: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و</w:t>
            </w:r>
            <w:r w:rsidR="00182DC0"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(</w:t>
            </w: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أحمد</w:t>
            </w:r>
            <w:r w:rsidR="00182DC0"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ا)</w: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94123A" w:rsidRPr="00182DC0" w:rsidRDefault="0094123A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78" w:type="dxa"/>
            <w:shd w:val="clear" w:color="auto" w:fill="auto"/>
          </w:tcPr>
          <w:p w:rsidR="0094123A" w:rsidRPr="00182DC0" w:rsidRDefault="00182DC0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وَعَدُّهُ (لِلدَّارِميِّ) انْتُقِدَا</w:t>
            </w:r>
            <w:r w:rsidR="0094123A"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182DC0" w:rsidRPr="00182DC0" w:rsidRDefault="0094123A" w:rsidP="00182DC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فالمسانيد في الرتبة دون السنن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والسبب في ذلك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المسانيد تترجِم للأحاديث باسم الصحابي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فالمؤلف يجمع ما وقع له من الرواية الواردة عن طريق ذلك الصحابي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ومصنف السنن 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ُترجم بحكم شرعي، 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وحينئذٍ لا 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تحت هذه الترجمة إلا أقوى ما يجد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يريد أن يستدل لهذا الحكم الشرعي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إذا تر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 باسم صحابي فإن الذي يعنيه و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يهمه إيراد ما ورد عن هذا الصحابي سواء كان بطريق صحيح أو ضعيف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ترجم بحكم شرعي يستدل له بأقوى ما يجد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يفعل أصحاب السنن.</w:t>
      </w:r>
    </w:p>
    <w:p w:rsidR="00182DC0" w:rsidRPr="00182DC0" w:rsidRDefault="0094123A" w:rsidP="00182DC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شك أن في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ابن ماجه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زوائد كثيرة جدً</w:t>
      </w:r>
      <w:r w:rsidR="00504E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وإن كان كثير من هذه الزوائد فيه ضعف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وبعضها يصل إلى الضعف الشديد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الوضع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قليل جدًّا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ولكثرة زوائده على الكتب الستة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جعله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أبو الفضل بن طاهر في (شروط الأئمة) وفي (الأطراف) سادس الكتب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الخمسة، 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ومنهم من يجعل السادس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الموطَّأ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فعل رَزِين العبدري في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تجريد الأصول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وكما فعله ابن الأثير في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الأصول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جعل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الدارمي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السادس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لعلوِّ أسانيده وقلة الضعيف فيه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4123A" w:rsidRPr="00182DC0" w:rsidRDefault="0094123A" w:rsidP="00182DC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قول الحافظ العراقي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2DC0"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وَعَدُّهُ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يعني: عَدّ</w:t>
      </w:r>
      <w:r w:rsidR="00504E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الصلاح </w:t>
      </w:r>
      <w:r w:rsidR="00182DC0"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(لِلدَّارِميِّ)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يعني: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جملة المسانيد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انت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ا)؛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مرتب على الأبواب وليس على المسانيد.</w:t>
      </w:r>
    </w:p>
    <w:tbl>
      <w:tblPr>
        <w:bidiVisual/>
        <w:tblW w:w="7298" w:type="dxa"/>
        <w:jc w:val="center"/>
        <w:tblLayout w:type="fixed"/>
        <w:tblLook w:val="0000" w:firstRow="0" w:lastRow="0" w:firstColumn="0" w:lastColumn="0" w:noHBand="0" w:noVBand="0"/>
      </w:tblPr>
      <w:tblGrid>
        <w:gridCol w:w="3263"/>
        <w:gridCol w:w="567"/>
        <w:gridCol w:w="3468"/>
      </w:tblGrid>
      <w:tr w:rsidR="0094123A" w:rsidRPr="00182DC0" w:rsidTr="00385E9C">
        <w:trPr>
          <w:trHeight w:hRule="exact" w:val="510"/>
          <w:jc w:val="center"/>
        </w:trPr>
        <w:tc>
          <w:tcPr>
            <w:tcW w:w="3263" w:type="dxa"/>
            <w:shd w:val="clear" w:color="auto" w:fill="auto"/>
          </w:tcPr>
          <w:p w:rsidR="0094123A" w:rsidRPr="00182DC0" w:rsidRDefault="0094123A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82DC0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...................</w:t>
            </w: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4123A" w:rsidRPr="00182DC0" w:rsidRDefault="0094123A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8" w:type="dxa"/>
            <w:shd w:val="clear" w:color="auto" w:fill="auto"/>
          </w:tcPr>
          <w:p w:rsidR="0094123A" w:rsidRPr="00182DC0" w:rsidRDefault="00182DC0" w:rsidP="00182DC0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وَعَدُّهُ (لِلدَّارِميِّ) انْتُقِدَا</w:t>
            </w:r>
            <w:r w:rsidR="0094123A" w:rsidRPr="00182DC0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94123A" w:rsidRPr="00182DC0" w:rsidRDefault="0094123A" w:rsidP="00182DC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إذا كان مراد ابن الصلاح للدارمي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الدارمي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المعروف المتداول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فالانتقاد في محله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يريد غيره مما أشير إليه في ترجمته في تاريخ بغداد أنه ألف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المسند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الجامع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فنص على أن له مسند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الجامع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ريد بالمسند المعنى الأعم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الكتاب الذي تروى فيه الأحاديث بالأسانيد ف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الجامع الصحيح المسند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سماه مؤلف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ه، لكن لا يُظَن أن ابن الصلاح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يريد به المسند بهذا المعنى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ذ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المسانيد التي ت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رتب على أسماء الصحابة وذ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كر 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الطيالسي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أحمد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قال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الدارمي</w:t>
      </w:r>
      <w:r w:rsidR="00182DC0"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82DC0" w:rsidRPr="00182DC0" w:rsidRDefault="00182DC0" w:rsidP="00182DC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82DC0" w:rsidRDefault="0094123A" w:rsidP="00182DC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والعشرون</w:t>
      </w:r>
      <w:r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5</w:t>
      </w:r>
      <w:proofErr w:type="gramEnd"/>
      <w:r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82D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82DC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182DC0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4B6" w:rsidRDefault="008934B6" w:rsidP="0094123A">
      <w:r>
        <w:separator/>
      </w:r>
    </w:p>
  </w:endnote>
  <w:endnote w:type="continuationSeparator" w:id="0">
    <w:p w:rsidR="008934B6" w:rsidRDefault="008934B6" w:rsidP="00941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683084-D80B-4E7B-9B91-5FC0358EB31A}"/>
    <w:embedBold r:id="rId2" w:fontKey="{FA3DAC77-7A9D-41E5-9898-E26EE6E516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82CDD1-F898-461F-AC5E-76B4AC1981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1390FAE-A841-4A36-BD9C-00B68E41CE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B0CDEFC-2B47-4A4E-92BF-29469DA6E3BB}"/>
    <w:embedBold r:id="rId6" w:fontKey="{2865FFFC-D764-49F9-881A-518FD42E5B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01515A-847B-4BBE-8467-E7EF84255B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648A79C-9389-4599-AF3A-E0947F7FF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23A" w:rsidRDefault="0094123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3366095"/>
      <w:docPartObj>
        <w:docPartGallery w:val="Page Numbers (Bottom of Page)"/>
        <w:docPartUnique/>
      </w:docPartObj>
    </w:sdtPr>
    <w:sdtEndPr/>
    <w:sdtContent>
      <w:p w:rsidR="0094123A" w:rsidRDefault="00F46D8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C1B" w:rsidRPr="00DC6C1B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94123A" w:rsidRDefault="0094123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23A" w:rsidRDefault="0094123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4B6" w:rsidRDefault="008934B6" w:rsidP="0094123A">
      <w:r>
        <w:separator/>
      </w:r>
    </w:p>
  </w:footnote>
  <w:footnote w:type="continuationSeparator" w:id="0">
    <w:p w:rsidR="008934B6" w:rsidRDefault="008934B6" w:rsidP="00941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23A" w:rsidRDefault="0094123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23A" w:rsidRDefault="0094123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23A" w:rsidRDefault="009412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123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2DC0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644D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62A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2E5F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6C38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EC7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491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182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D2D"/>
    <w:rsid w:val="00892E14"/>
    <w:rsid w:val="0089339D"/>
    <w:rsid w:val="008934B6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58A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3A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4E6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95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188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6C1B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57D6"/>
    <w:rsid w:val="00F4633A"/>
    <w:rsid w:val="00F46D85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181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1C2F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2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182DC0"/>
    <w:pPr>
      <w:jc w:val="lowKashida"/>
    </w:pPr>
    <w:rPr>
      <w:rFonts w:eastAsia="Times New Roman"/>
      <w:noProof w:val="0"/>
      <w:sz w:val="24"/>
      <w:szCs w:val="34"/>
    </w:rPr>
  </w:style>
  <w:style w:type="paragraph" w:styleId="a5">
    <w:name w:val="header"/>
    <w:basedOn w:val="a"/>
    <w:link w:val="Char0"/>
    <w:uiPriority w:val="99"/>
    <w:semiHidden/>
    <w:unhideWhenUsed/>
    <w:rsid w:val="0094123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semiHidden/>
    <w:rsid w:val="0094123A"/>
    <w:rPr>
      <w:rFonts w:eastAsia="SimSun"/>
      <w:noProof/>
      <w:sz w:val="20"/>
      <w:szCs w:val="20"/>
    </w:rPr>
  </w:style>
  <w:style w:type="paragraph" w:styleId="a6">
    <w:name w:val="footer"/>
    <w:basedOn w:val="a"/>
    <w:link w:val="Char1"/>
    <w:uiPriority w:val="99"/>
    <w:unhideWhenUsed/>
    <w:rsid w:val="0094123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  <w:rsid w:val="0094123A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2013-04-20T10:25:00Z</dcterms:created>
  <dcterms:modified xsi:type="dcterms:W3CDTF">2019-07-18T15:23:00Z</dcterms:modified>
</cp:coreProperties>
</file>