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B11F2" w14:textId="2A4AF713" w:rsidR="008819E0" w:rsidRPr="008819E0" w:rsidRDefault="00FD2806" w:rsidP="008819E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FD2806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180C57CB" w14:textId="77777777" w:rsidR="008819E0" w:rsidRPr="008819E0" w:rsidRDefault="008819E0" w:rsidP="008819E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8819E0">
        <w:rPr>
          <w:rFonts w:ascii="Simplified Arabic" w:hAnsi="Simplified Arabic" w:hint="cs"/>
          <w:color w:val="0000FF"/>
          <w:sz w:val="28"/>
          <w:szCs w:val="28"/>
          <w:rtl/>
        </w:rPr>
        <w:t>الكتب المؤلفة في الرقاق</w:t>
      </w:r>
    </w:p>
    <w:p w14:paraId="4986B462" w14:textId="77777777" w:rsidR="008819E0" w:rsidRPr="008819E0" w:rsidRDefault="008819E0" w:rsidP="008819E0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4FC2FCA6" w14:textId="77777777" w:rsidR="002F5726" w:rsidRPr="008819E0" w:rsidRDefault="00E634F8" w:rsidP="008819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81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5726" w:rsidRPr="00881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5726" w:rsidRPr="008819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الكتب التي أُفردت في الرقاق؟ مع ذكر أفضل طبعة لها؟ </w:t>
      </w:r>
    </w:p>
    <w:p w14:paraId="304C269B" w14:textId="77777777" w:rsidR="007E0D5B" w:rsidRDefault="00E634F8" w:rsidP="007E0D5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F5726" w:rsidRPr="008819E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صُنِّف في هذا الباب من أبواب الدين الذي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في غاية الأهمية للمسلم كتب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كثيرة منها المفرَد ومنها ما هو ضمن مجاميع السنة وجوامعها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فمن الكتب المفردة كتاب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الزهد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المبارك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الزهد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لوكيع بن الجرّ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اح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الزهد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أحمد بن حنبل وغيرها من الكتب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الملاحَظ على هذه الكتب أنها تجمع بين الصحيح والضعيف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أن منها المحقَّق ك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الزهد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لوكيع بن الجراح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(الزهد) لابن المبارك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محقق تحقيق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متوسط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الزهد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أحمد بن حنبل فما طُبع منه في مطبعة أم القرى فهو ناقص ومجر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عن الأسانيد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5726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أنه كتاب كبير مسند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6635F79" w14:textId="7471D9C1" w:rsidR="00E634F8" w:rsidRPr="008819E0" w:rsidRDefault="002F5726" w:rsidP="007E0D5B">
      <w:pPr>
        <w:spacing w:after="160" w:line="259" w:lineRule="auto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الكتب المشهورة من دواوين الإسلام ك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مسلم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الترمذي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من الدواوين المشهورة المتداولة بين المسلمين أبواب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وكتب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تطرق هذا الجانب المهم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الأسف أن كثيرًا من طلاب العلم أهملوه ولم يلتفتوا إليه اكتفاءً بالأحكام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ومنهم من يكتفي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بدراسة السنة وإ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وصل إلى مثل هذه الأبواب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والكتب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وقف دونها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الرقاق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الفتن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الاعتصام بالكتاب والسنة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...إلخ، وهي في الغالب تأتي في أواخر الكتب،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كأنهم ينظرون إليها أنها ليست بأبواب عملية ي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 إليها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واستصحابًا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يوصف به الوعاظ والقصاص من زمن قديم يرون أنها لا تليق بعالم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وظيفة الرسول -عليه الصلاة والسلام- وسائر الرسل وأتباعهم من أئمة الهدى التذكير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34F8" w:rsidRPr="00585CD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{فَذَكِّرْ</w:t>
      </w:r>
      <w:r w:rsidR="00E634F8" w:rsidRPr="00585CD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E634F8" w:rsidRPr="00585CD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بِالْقُرْآنِ</w:t>
      </w:r>
      <w:r w:rsidR="00E634F8" w:rsidRPr="00585CD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E634F8" w:rsidRPr="00585CD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مَن</w:t>
      </w:r>
      <w:r w:rsidR="00E634F8" w:rsidRPr="00585CD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E634F8" w:rsidRPr="00585CD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يَخَافُ</w:t>
      </w:r>
      <w:r w:rsidR="00E634F8" w:rsidRPr="00585CD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</w:t>
      </w:r>
      <w:r w:rsidR="00E634F8" w:rsidRPr="00585CD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وَعِيدِ}</w:t>
      </w:r>
      <w:r w:rsidR="00E634F8" w:rsidRPr="00585CD9">
        <w:rPr>
          <w:rFonts w:ascii="Simplified Arabic" w:eastAsiaTheme="minorHAnsi" w:hAnsi="Simplified Arabic" w:cs="Simplified Arabic" w:hint="cs"/>
          <w:noProof w:val="0"/>
          <w:color w:val="FF0000"/>
          <w:sz w:val="28"/>
          <w:szCs w:val="28"/>
          <w:rtl/>
        </w:rPr>
        <w:t xml:space="preserve"> 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ق: ٤٥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والقرآن والسنة مملو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ءان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بما يوجَّه إلى القلوب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فالقلوب بحاجة إلى أن تأخذ نصيبها من النصوص وتتأدب بالآداب الشرعية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2D525F67" w14:textId="77777777" w:rsidR="00E634F8" w:rsidRPr="008819E0" w:rsidRDefault="002F5726" w:rsidP="008819E0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ومن المؤسف أن نرى كثير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طلاب العلم الذين لهم عناية بالفقه يوجد لديهم شيء من الغفلة والجفاء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وسبب ذلك إعراضهم عن مثل هذه الأبواب المهمة من أبواب الدِّين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A180A8F" w14:textId="634A0725" w:rsidR="007E0D5B" w:rsidRDefault="002F5726" w:rsidP="008276A9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كتاب الرقاق من 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طالب العلم أن يهتم به ويوليه عناية فائقة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هذه الأحاديث وهذه الأبواب هي التي تجعل طالب العلم يعمل بعلمه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كما قيل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كالسياط للقلوب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الحادي للعمل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الفقه المجرد بدون ما يدعو إلى العمل بهذا الفقه فظهرت آثاره على بعض طلاب العلم من الجفاء والغفلة وعدم الاهتمام بالعمل وتخلف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كثيرًا عن العلم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ما كان عليه شيوخنا وشيوخهم وما عهدنا عليه العلماء من الاهتمام بالعمل والعناية الفائقة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لأنه هو الثمرة من العلم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فلما أُهملت</w:t>
      </w:r>
      <w:r w:rsidR="00827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الأبواب أعني مثل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الرقاق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وكتاب الفتن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كتاب الاعتصام بالكتاب والسنة</w:t>
      </w:r>
      <w:r w:rsidR="00E634F8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276A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ظهرتْ آثاره على بعض طلاب العلم من الجفاء والغفلة وعدم الاهتمام بالعمل،</w:t>
      </w:r>
      <w:r>
        <w:rPr>
          <w:rFonts w:hint="cs"/>
          <w:sz w:val="36"/>
          <w:szCs w:val="36"/>
          <w:rtl/>
        </w:rPr>
        <w:t xml:space="preserve">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الكتب تحيي القلوب وتحرك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للعمل بالعلم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قيمة لعلمٍ بدون عمل كما قيل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العلم بلا عمل كالشجر بلا ثمر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فعلينا أن نهتم بهذا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C22BFF8" w14:textId="30D5FA6B" w:rsidR="002F5726" w:rsidRPr="008819E0" w:rsidRDefault="002F5726" w:rsidP="007E0D5B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وأجود ما صُنِّف في الباب ما تضمنه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كتاب الرقاق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كتاب الفتن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الاعتصام في آخر الكتاب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أصح ما أُلِّف في الباب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في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هو أصح الكتب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والشرَّاح أيضًا لهم عناية في بيان ما اشتملت عليه هذه الأحاديث في هذه الكتب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يقول قائل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إن هذا الكتاب </w:t>
      </w:r>
      <w:r w:rsidR="008819E0"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غيره من الدواوين المشهورة فيه أسانيد وفيه تكرار وفيه كذا وكذا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إذا نظرنا </w:t>
      </w:r>
      <w:r w:rsidR="008819E0"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البخاري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 نجد في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كتاب الرقاق عشرة أحاديث أو أقل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بينما هي في الأ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 في (الصحيح) أكثر من مائتي حديث؛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لأنه في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المختصر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كثير من هذه الأحاديث م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أبواب سابقة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أراد الإنسان أن يجمع نفسه لقراءة هذا الباب قد لا يستحضر ما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مَرَّ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الأبواب السابقة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التكرار له أهميته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ويعتني به أهل العلم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ويُترجَم عليه بتراجم مفيدة هي استنباط الإمام البخاري من هذه الأحاديث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فعلينا أن نعتني بهذا الكتاب في جميع أبواب الدين من أوله إلى آخره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بدء الوحي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مرورًا بالإيمان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والوضوء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والصلاة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...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إلى آخر الأبواب حتى نصل إلى البيوع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والمغازي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والمناقب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والتفسير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والنكاح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والأدب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نصل إلى الفتن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والرقاق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والاعتصام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وغيرها مما اشتمل عليه هذا الكتاب العظيم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وطالب العلم يقرأ في مثل هذا الكتاب وهو مرتاح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 لأنه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 يمر عليه حديث ضعيف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 ما فيه صحيح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وأحاديث معروفة ومطروقة ومتداولة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شكل على طالب العلم فيها شيء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لأنها مخدومة ومشروحة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 الكتب صحيح 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فيها زيادات ك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الترمذي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لكن قد يُعوزه فهم الحديث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وشروح الترمذي لا تشفي غليله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مع ذلك يجمع بين هذا وذاك في الدواوين المشهورة المعروفة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كتب أيض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أُلِّفت في عصور متباينة في القرون المتأخرة بعد عصر التدوين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كلام كثير للسلف يستفاد منه</w:t>
      </w:r>
      <w:r w:rsidR="008819E0"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7E0D5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في مؤلفات الحافظ ابن رجب وابن القيم وغيرهما من المؤلفين الموثوقين الذين طرقوا هذه الأبواب التي فيها ترقيق للقلوب، والله أعلم.</w:t>
      </w:r>
    </w:p>
    <w:p w14:paraId="6C2B66DB" w14:textId="77777777" w:rsidR="008819E0" w:rsidRPr="008819E0" w:rsidRDefault="008819E0" w:rsidP="00881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5815D0A0" w14:textId="77777777" w:rsidR="002F5726" w:rsidRPr="008819E0" w:rsidRDefault="002F5726" w:rsidP="00881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الثلاثون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26</w:t>
      </w:r>
      <w:proofErr w:type="gramEnd"/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819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819E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57F167B6" w14:textId="77777777" w:rsidR="006B341B" w:rsidRPr="008819E0" w:rsidRDefault="006B341B" w:rsidP="008819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6B341B" w:rsidRPr="008819E0" w:rsidSect="009F36D4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6E7613" w14:textId="77777777" w:rsidR="00692B57" w:rsidRDefault="00692B57" w:rsidP="002F5726">
      <w:r>
        <w:separator/>
      </w:r>
    </w:p>
  </w:endnote>
  <w:endnote w:type="continuationSeparator" w:id="0">
    <w:p w14:paraId="3A62873A" w14:textId="77777777" w:rsidR="00692B57" w:rsidRDefault="00692B57" w:rsidP="002F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F2AAFB2-0887-4703-A58A-742BEE0B3B1F}"/>
    <w:embedBold r:id="rId2" w:fontKey="{715B0F9C-E2B1-4A70-A591-A4E5066805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C95D03AC-3999-42B3-BDAD-966A36CA1A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0B0EF1E-F3D5-4C61-9E9D-C3FA4D1DC853}"/>
    <w:embedBold r:id="rId5" w:fontKey="{AF44DB1B-1DBD-4901-97A6-873B590432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B462024-D529-48BD-8833-7C2BED169C33}"/>
    <w:embedBold r:id="rId7" w:fontKey="{4E629610-D621-4AE7-8D68-E1563B901F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C5205CE-3F8E-41C2-967E-D9FEE23F44B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9" w:fontKey="{BB59CA61-3B57-4F38-B193-C30988F840D0}"/>
    <w:embedBold r:id="rId10" w:fontKey="{15EF8540-3965-4B1D-A997-D95151C358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DC5E22BD-C1A2-401E-88D5-930CAF0EAB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745925"/>
      <w:docPartObj>
        <w:docPartGallery w:val="Page Numbers (Bottom of Page)"/>
        <w:docPartUnique/>
      </w:docPartObj>
    </w:sdtPr>
    <w:sdtEndPr/>
    <w:sdtContent>
      <w:p w14:paraId="06807213" w14:textId="77777777" w:rsidR="002F5726" w:rsidRDefault="002F572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F16" w:rsidRPr="007E4F16">
          <w:rPr>
            <w:rtl/>
            <w:lang w:val="ar-SA"/>
          </w:rPr>
          <w:t>1</w:t>
        </w:r>
        <w:r>
          <w:fldChar w:fldCharType="end"/>
        </w:r>
      </w:p>
    </w:sdtContent>
  </w:sdt>
  <w:p w14:paraId="08A50511" w14:textId="77777777" w:rsidR="002F5726" w:rsidRDefault="002F572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2A5C26" w14:textId="77777777" w:rsidR="00692B57" w:rsidRDefault="00692B57" w:rsidP="002F5726">
      <w:r>
        <w:separator/>
      </w:r>
    </w:p>
  </w:footnote>
  <w:footnote w:type="continuationSeparator" w:id="0">
    <w:p w14:paraId="2F19ED78" w14:textId="77777777" w:rsidR="00692B57" w:rsidRDefault="00692B57" w:rsidP="002F57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3BE1"/>
    <w:rsid w:val="00037A34"/>
    <w:rsid w:val="000E1685"/>
    <w:rsid w:val="00155D6C"/>
    <w:rsid w:val="002F5726"/>
    <w:rsid w:val="003226AA"/>
    <w:rsid w:val="003F14CA"/>
    <w:rsid w:val="004418E3"/>
    <w:rsid w:val="00585CD9"/>
    <w:rsid w:val="00692B57"/>
    <w:rsid w:val="006B341B"/>
    <w:rsid w:val="00743BE1"/>
    <w:rsid w:val="007E0D5B"/>
    <w:rsid w:val="007E4F16"/>
    <w:rsid w:val="008276A9"/>
    <w:rsid w:val="008819E0"/>
    <w:rsid w:val="008E0F91"/>
    <w:rsid w:val="009F36D4"/>
    <w:rsid w:val="00A54A85"/>
    <w:rsid w:val="00E634F8"/>
    <w:rsid w:val="00FD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85DC49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72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F572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F5726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2F572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F5726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8819E0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8819E0"/>
  </w:style>
  <w:style w:type="character" w:customStyle="1" w:styleId="Char1">
    <w:name w:val="نص تعليق Char"/>
    <w:basedOn w:val="a0"/>
    <w:link w:val="a6"/>
    <w:uiPriority w:val="99"/>
    <w:semiHidden/>
    <w:rsid w:val="008819E0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8819E0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8819E0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8819E0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8819E0"/>
    <w:rPr>
      <w:rFonts w:ascii="Tahoma" w:eastAsia="SimSun" w:hAnsi="Tahoma" w:cs="Tahoma"/>
      <w:noProof/>
      <w:sz w:val="18"/>
      <w:szCs w:val="18"/>
    </w:rPr>
  </w:style>
  <w:style w:type="paragraph" w:styleId="a9">
    <w:name w:val="Title"/>
    <w:basedOn w:val="a"/>
    <w:link w:val="Char4"/>
    <w:qFormat/>
    <w:rsid w:val="008819E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8819E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11</cp:revision>
  <dcterms:created xsi:type="dcterms:W3CDTF">2013-11-20T09:00:00Z</dcterms:created>
  <dcterms:modified xsi:type="dcterms:W3CDTF">2019-07-21T02:32:00Z</dcterms:modified>
</cp:coreProperties>
</file>