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E7594" w14:textId="6B424ECF" w:rsidR="000C622A" w:rsidRPr="000C622A" w:rsidRDefault="00111AB0" w:rsidP="000C622A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دخول الخلاء والاستطابة</w:t>
      </w:r>
    </w:p>
    <w:p w14:paraId="2F5198F1" w14:textId="77777777" w:rsidR="000C622A" w:rsidRPr="000C622A" w:rsidRDefault="000C622A" w:rsidP="000C622A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0C622A">
        <w:rPr>
          <w:rFonts w:ascii="Simplified Arabic" w:hAnsi="Simplified Arabic" w:hint="cs"/>
          <w:color w:val="0000FF"/>
          <w:sz w:val="28"/>
          <w:szCs w:val="28"/>
          <w:rtl/>
        </w:rPr>
        <w:t>توجيه المراحيض إلى جهة الكعبة</w:t>
      </w:r>
    </w:p>
    <w:p w14:paraId="094E69BE" w14:textId="77777777" w:rsidR="000C622A" w:rsidRPr="000C622A" w:rsidRDefault="000C622A" w:rsidP="000C622A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203B4AD5" w14:textId="77777777" w:rsidR="00CD0256" w:rsidRPr="000C622A" w:rsidRDefault="000C622A" w:rsidP="000C622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C622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D0256" w:rsidRPr="000C622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D0256" w:rsidRPr="000C62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 بناء البيت ما حكم توجيه المراحيض -أكرمكم الله- إلى جهة الكعبة مع إمكان توجيهها إلى جهة أخرى؟ وما معنى قول أبي أيوب </w:t>
      </w:r>
      <w:r w:rsidRPr="000C62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CD0256" w:rsidRPr="000C62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رضي الله عنه</w:t>
      </w:r>
      <w:r w:rsidRPr="000C62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-:</w:t>
      </w:r>
      <w:r w:rsidR="00CD0256" w:rsidRPr="000C62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C62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D0256" w:rsidRPr="000C62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ننحرف عنها</w:t>
      </w:r>
      <w:r w:rsidRPr="000C62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D0256" w:rsidRPr="000C62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1DB298AF" w14:textId="2B1E9F39" w:rsidR="000C622A" w:rsidRPr="000C622A" w:rsidRDefault="000C622A" w:rsidP="000C622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C622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D0256" w:rsidRPr="000C622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مسألة استقبال القبلة واستدبارها بالبول والغائط جاء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النهي الصريح 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الصحيحين وغيرهما، 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وجاءت في المسألة أحاديث مُطلقة وأحاديث مقيدة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ما يدل على أنه قبل أن ي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قبض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 </w:t>
      </w:r>
      <w:r w:rsidRPr="000C62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بعام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في </w:t>
      </w:r>
      <w:r w:rsidR="00CD0256" w:rsidRPr="003024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حديث </w:t>
      </w:r>
      <w:r w:rsidR="00111A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جابر</w:t>
      </w:r>
      <w:r w:rsidRPr="003024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243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024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CD0256" w:rsidRPr="003024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24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</w:t>
      </w:r>
      <w:r w:rsidR="00CD0256" w:rsidRPr="003024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رأى النبي -عليه الصلاة والسلام- قبل أن ي</w:t>
      </w:r>
      <w:r w:rsidRPr="003024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D0256" w:rsidRPr="003024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قبض بعام يست</w:t>
      </w:r>
      <w:r w:rsidR="00111A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قبل</w:t>
      </w:r>
      <w:r w:rsidR="00CD0256" w:rsidRPr="003024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الكعبة</w:t>
      </w:r>
      <w:r w:rsidR="00111A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11AB0" w:rsidRPr="00111AB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[أبو داود: 13]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وحمله أهل العلم على البنيان، 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في الفضاء فلا يجوز مطلقًا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وحمله آخرون على </w:t>
      </w:r>
      <w:r w:rsidR="00111AB0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الاستقبال</w:t>
      </w:r>
      <w:r w:rsidR="00111AB0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دون </w:t>
      </w:r>
      <w:r w:rsidR="00111AB0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الاستدبار</w:t>
      </w:r>
      <w:r w:rsidR="00111AB0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ولو كان في البنيان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يقول أبو أيوب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ننحرف عنها ونستغف</w:t>
      </w:r>
      <w:bookmarkStart w:id="0" w:name="_GoBack"/>
      <w:bookmarkEnd w:id="0"/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الله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" </w:t>
      </w:r>
      <w:r w:rsidRPr="000C622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0C622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394</w:t>
      </w:r>
      <w:r w:rsidRPr="000C622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CD0256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في بنيان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7983A1A" w14:textId="1E58312F" w:rsidR="00CD0256" w:rsidRPr="000C622A" w:rsidRDefault="00CD0256" w:rsidP="000C622A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المقصود أن التوجيه إلى الكعبة مع إمكان التوجيه إلى الجهات الأخرى لا شك أنه خلاف الأولى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أقل ما يقال فيه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الأولى أن ت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إلى غير القبلة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و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7805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البنيان على قول من يقول بجوازه في البنيان دون الفضاء فالحكم جائز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ينبغي أن يخرج الإنسان من الخلاف بيقين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أمكنه من غير مشقة عليه أن يوجهها إلى غير الكعبة كان هذا هو الأولى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ممن يرى أنه يجوز 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الاستقبال والاستدبار في البنيان؛ </w:t>
      </w:r>
      <w:r w:rsidR="000C622A" w:rsidRPr="003024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حملًا</w:t>
      </w:r>
      <w:r w:rsidRPr="003024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لحديث ابن عمر</w:t>
      </w:r>
      <w:r w:rsidR="000C622A" w:rsidRPr="003024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C622A" w:rsidRPr="0030243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0C622A" w:rsidRPr="003024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Pr="003024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</w:t>
      </w:r>
      <w:r w:rsidR="00111A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ذلك </w:t>
      </w:r>
      <w:r w:rsidR="00111AB0" w:rsidRPr="00246C3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111AB0" w:rsidRPr="00246C3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148</w:t>
      </w:r>
      <w:r w:rsidR="00111AB0" w:rsidRPr="00246C3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 يرى أنه لا يجوز مطلقًا فلا يجوز له بحال أن يوجهها لا في البنيان ولا في غيره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55F9F10E" w14:textId="77777777" w:rsidR="000C622A" w:rsidRPr="000C622A" w:rsidRDefault="000C622A" w:rsidP="000C622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70A1785B" w14:textId="77777777" w:rsidR="000C622A" w:rsidRPr="000C622A" w:rsidRDefault="00CD0256" w:rsidP="000C622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C62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C622A"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C62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</w:t>
      </w:r>
      <w:r w:rsidRPr="000C62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0C62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08</w:t>
      </w:r>
      <w:proofErr w:type="gramEnd"/>
      <w:r w:rsidRPr="000C62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C62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0C622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7D9325D4" w14:textId="77777777" w:rsidR="00215F5F" w:rsidRDefault="00215F5F"/>
    <w:sectPr w:rsidR="00215F5F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F56377A-E522-42D6-84A9-2F227152C9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AB4E956-CE12-4AB9-B2A9-CDE33569098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CD6FD67-17CA-4BC5-9C46-3C25A4076183}"/>
    <w:embedBold r:id="rId4" w:fontKey="{8D3FB424-D0F4-4FA0-887C-95D0CED8F4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015CBEA-3C57-489B-BFC3-5C6F122DCF63}"/>
    <w:embedBold r:id="rId6" w:fontKey="{89FDFAE7-9418-45D4-9CCE-73588A2157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F2258B8-9AEA-4A3D-BE02-5079DE5FE1C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0CEA71EE-0BDF-451A-9F45-0A2056E9BFD2}"/>
    <w:embedBold r:id="rId9" w:fontKey="{71F83C50-BBD0-4FBF-9414-0F13E8B2837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9D28B9E5-BAB7-4E7F-939B-34E1CE5B7E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386C"/>
    <w:rsid w:val="000C622A"/>
    <w:rsid w:val="00111AB0"/>
    <w:rsid w:val="00215F5F"/>
    <w:rsid w:val="00302434"/>
    <w:rsid w:val="003114F2"/>
    <w:rsid w:val="0052386C"/>
    <w:rsid w:val="00780562"/>
    <w:rsid w:val="00BD65EB"/>
    <w:rsid w:val="00CD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3D85A0"/>
  <w15:docId w15:val="{C99D8E96-7C64-4748-B454-B1805D992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025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C622A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0C622A"/>
  </w:style>
  <w:style w:type="character" w:customStyle="1" w:styleId="Char">
    <w:name w:val="نص تعليق Char"/>
    <w:basedOn w:val="a0"/>
    <w:link w:val="a4"/>
    <w:uiPriority w:val="99"/>
    <w:semiHidden/>
    <w:rsid w:val="000C622A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0C622A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0C622A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0C622A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0C622A"/>
    <w:rPr>
      <w:rFonts w:ascii="Tahoma" w:eastAsia="SimSun" w:hAnsi="Tahoma" w:cs="Tahoma"/>
      <w:noProof/>
      <w:sz w:val="18"/>
      <w:szCs w:val="18"/>
    </w:rPr>
  </w:style>
  <w:style w:type="paragraph" w:styleId="a7">
    <w:name w:val="Title"/>
    <w:basedOn w:val="a"/>
    <w:link w:val="Char2"/>
    <w:qFormat/>
    <w:rsid w:val="000C622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0C622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8">
    <w:name w:val="Revision"/>
    <w:hidden/>
    <w:uiPriority w:val="99"/>
    <w:semiHidden/>
    <w:rsid w:val="00111AB0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2013-11-24T07:18:00Z</dcterms:created>
  <dcterms:modified xsi:type="dcterms:W3CDTF">2019-06-10T15:10:00Z</dcterms:modified>
</cp:coreProperties>
</file>