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F10756A" w14:textId="32FFABF9" w:rsidR="001B547C" w:rsidRPr="00DD474A" w:rsidRDefault="00F06A37" w:rsidP="00DD474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F06A37">
        <w:rPr>
          <w:rFonts w:ascii="Simplified Arabic" w:hAnsi="Simplified Arabic"/>
          <w:color w:val="0000FF"/>
          <w:sz w:val="28"/>
          <w:szCs w:val="28"/>
          <w:rtl/>
        </w:rPr>
        <w:t>الكتب والطبعات ومناهج المؤلفين</w:t>
      </w:r>
      <w:bookmarkStart w:id="0" w:name="_GoBack"/>
      <w:bookmarkEnd w:id="0"/>
    </w:p>
    <w:p w14:paraId="057529DF" w14:textId="77777777" w:rsidR="001B547C" w:rsidRPr="00DD474A" w:rsidRDefault="001B547C" w:rsidP="00DD474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  <w:r w:rsidRPr="00DD474A">
        <w:rPr>
          <w:rFonts w:ascii="Simplified Arabic" w:hAnsi="Simplified Arabic" w:hint="cs"/>
          <w:color w:val="0000FF"/>
          <w:sz w:val="28"/>
          <w:szCs w:val="28"/>
          <w:rtl/>
        </w:rPr>
        <w:t xml:space="preserve">كتب علل الحديث، والمنهجية في التدرج في هذا العلم </w:t>
      </w:r>
    </w:p>
    <w:p w14:paraId="300FE12E" w14:textId="77777777" w:rsidR="001B547C" w:rsidRPr="00DD474A" w:rsidRDefault="001B547C" w:rsidP="00DD474A">
      <w:pPr>
        <w:pStyle w:val="a9"/>
        <w:rPr>
          <w:rFonts w:ascii="Simplified Arabic" w:hAnsi="Simplified Arabic"/>
          <w:color w:val="0000FF"/>
          <w:sz w:val="28"/>
          <w:szCs w:val="28"/>
          <w:rtl/>
        </w:rPr>
      </w:pPr>
    </w:p>
    <w:p w14:paraId="6C3E81B1" w14:textId="77777777" w:rsidR="00192D3C" w:rsidRPr="00DD474A" w:rsidRDefault="00F24DB4" w:rsidP="00DD474A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DD47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192D3C" w:rsidRPr="00DD47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2D3C" w:rsidRPr="00DD474A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أفضل كتاب في علل الحديث؟ وما المنهجية في التدرج في هذا العلم؟ </w:t>
      </w:r>
    </w:p>
    <w:p w14:paraId="3502574A" w14:textId="431C3B86" w:rsidR="004E59F1" w:rsidRPr="00DD474A" w:rsidRDefault="00F24DB4" w:rsidP="00DD474A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7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192D3C" w:rsidRPr="00DD474A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192D3C">
        <w:rPr>
          <w:rFonts w:hint="cs"/>
          <w:b/>
          <w:sz w:val="32"/>
          <w:szCs w:val="36"/>
          <w:rtl/>
        </w:rPr>
        <w:t xml:space="preserve"> 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علل الحديث علم دقيق خفيٌّ غامض لا يتصد</w:t>
      </w:r>
      <w:r w:rsidR="005678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له إلا القلائل من أهل هذا الفن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ولم يتصدَّ له بالفعل إلا العدد القليل من أهل العلم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يتسن</w:t>
      </w:r>
      <w:r w:rsidR="005678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ى لكل طالب علم أن يتكلم فيه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تكلم فيه الأئمة الكبار في ثنايا كتبهم وفي سؤالاتهم وفي مصنفاتهم الخاصة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فالبخاري يشير إلى بعض العلل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ومسلم كذلك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والنسائي يُكثر من ذلك في تراجم كتابه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والترمذي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كذلك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 الله الجميع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مصنفات خاصة في العلل للإمام أحمد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وعلي بن المديني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وابن أبي حاتم عن أبيه وعن أبي زرعة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والدارقطني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وهذه كتب عظيمة جليلة لا يستغني عالم عنها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وأطولها 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العلل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للدارقطني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وأشاد الحافظ ابن كثير 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الكتاب إشادة بالغة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فهو من أهم ما صُنِّف في هذا الباب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أن 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العلل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لابن أبي حاتم أيضًا في غاية الأهمية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العلل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لعلي بن المديني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التمييز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) لمسلم، 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كتب كثيرة في هذا الباب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إضافة إلى ما يذكره العلماء في أجوبتهم عن السؤالات المتعلقة بهذا الفن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يعقّ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 به المصنِّفون للأحاديث كالترمذي </w:t>
      </w:r>
      <w:r w:rsidR="00516A28" w:rsidRPr="00DD47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مثلًا-،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وما يترجم به النسائي من وجوه الاختلاف على الرواة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هذه كتب مهمة جدً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يمكن أن يتدرج الطالب 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في معرفة هذا العلم إلا من خلالها،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شك أن هذا فيه وعورة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وكثير من طلاب العلم يصل إلى حد يقف دون هذا العلم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والجرأة على مثل هذا العلم من غير المتمكن لها آثارها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وهناك إشارات من أهل العلم تدل على صعوبة ووعورة مثل هذا الفن</w:t>
      </w:r>
      <w:r w:rsidR="00516A2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من كانت لديه الأهلية وت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 في طلب علم الحديث وحفظ منه القدر الكافي الذي يؤهله 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يوجد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ما يمنع من أن يصل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والحافظ ابن رجب 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له إشارات في 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شرح علل الترمذي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يحتاجها طالب العلم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لا يجرؤ طالب العلم حتى يتمكن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 هذا العلم دقيق وخفي وغامض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وفيه صعوبة ووعورة على كثير من طلاب العلم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وأجناس العلل تكثر جدً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بحيث تصعب الإحاطة بها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 فمثلًا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الإشارة في حديث </w:t>
      </w:r>
      <w:r w:rsidR="00192D3C" w:rsidRPr="00DD474A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  <w:lang w:bidi="ar-EG"/>
        </w:rPr>
        <w:t>«لا نكاح إلا بولي»</w:t>
      </w:r>
      <w:r w:rsidR="00DD474A">
        <w:rPr>
          <w:rFonts w:hint="cs"/>
          <w:b/>
          <w:bCs/>
          <w:color w:val="2E74B5" w:themeColor="accent1" w:themeShade="BF"/>
          <w:sz w:val="36"/>
          <w:szCs w:val="36"/>
          <w:rtl/>
        </w:rPr>
        <w:t xml:space="preserve"> </w:t>
      </w:r>
      <w:r w:rsidR="00DD474A" w:rsidRPr="00DD474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[</w:t>
      </w:r>
      <w:r w:rsidR="00DD474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أبو داود: </w:t>
      </w:r>
      <w:r w:rsidR="00DD474A" w:rsidRPr="00DD474A">
        <w:rPr>
          <w:rFonts w:ascii="Simplified Arabic" w:hAnsi="Simplified Arabic" w:cs="Simplified Arabic"/>
          <w:color w:val="0000FF"/>
          <w:sz w:val="28"/>
          <w:szCs w:val="28"/>
          <w:rtl/>
          <w:lang w:bidi="ar-EG"/>
        </w:rPr>
        <w:t>2085</w:t>
      </w:r>
      <w:r w:rsidR="00DD474A" w:rsidRPr="00DD474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>]</w:t>
      </w:r>
      <w:r w:rsidR="00192D3C" w:rsidRPr="00DD474A">
        <w:rPr>
          <w:rFonts w:ascii="Simplified Arabic" w:hAnsi="Simplified Arabic" w:cs="Simplified Arabic" w:hint="cs"/>
          <w:color w:val="0000FF"/>
          <w:sz w:val="28"/>
          <w:szCs w:val="28"/>
          <w:rtl/>
          <w:lang w:bidi="ar-EG"/>
        </w:rPr>
        <w:t xml:space="preserve"> 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لو طبّ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قنا القواعد وقلنا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: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الحديث أرسله شعبة وسفيان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وهما إمامان جبلان في الحفظ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لرجحنا الإرسال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هناك مسألة دقيقة خفية أشار إليها الترمذي في سننه تخفى على كثير من المتعلمين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يوجد لها نظائر في أحاديث حُكم بصحتها أو بضعفها تبع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 لعدم الاطلاع على مثل هذه العلة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فالترمذي أشار إلى أن شعبة وسفيان سمعا الحديث في مجلس واحد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فهما كالراوي الواحد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ولذلك ح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كم البخاري 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رحمه الله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بوصله مع كون من أرسله كالجبل 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كما قال الحافظ العراقي</w:t>
      </w:r>
      <w:r w:rsidR="00C52A80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35DB929E" w14:textId="33E781EA" w:rsidR="00192D3C" w:rsidRPr="00DD474A" w:rsidRDefault="00192D3C" w:rsidP="004E59F1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هذه أمور تجعل طالب العلم يتريّ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ث 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يتروّ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ى 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يتعجّ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 في الأحكام حتى يتمك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وليس هذا من باب التيئيس لكنه من باب الحد من العجلة والهجوم على السنة التي نراها من بعض المتعلمين 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الذين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يجرؤون على التصحيح والتضعيف بمجرد تطبيق القواعد المعتمدة عند المتأخرين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نعم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ت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طب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ق القواعد للتمرين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ولا يجرؤ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الشخص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بالحكم النهائي حتى يتأهل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إن حكم على حديث بالضعف وهو في حقيقة الأمر صحيح أو حسن على الأقل ح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الأمة من العمل بحديث ثابت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كان الأمر بالعكس بأن صحح حديثًا فيه علة لم ي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لع عليها لقصوره وتقصيره فإنه حينئذٍ يجعل الأمة تعمل بخبر لم يثبت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وت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عليه حكم</w:t>
      </w:r>
      <w:r w:rsidR="00ED300A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، وكلاهما خطأ،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وي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مثَّل لهذا بمثل تصحيح الحاكم لأحاديث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ضعيفة،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وح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ك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م ابن الجوزي في 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الموضوعات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أحاديث أنها موضوعة وهي في الحقيقة ثابتة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بل منها ما هو في الصحيح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فهذا ي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403B27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الأمة من العمل بحديث صحيح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يجعل الأمة تعمل بحديث لا أصل له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مثل هذه الأمور تجعل طالب العلم يتري</w:t>
      </w:r>
      <w:r w:rsidR="0056787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ث ولا يتعجل ولا يستبق ولا ي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ز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 قبل أن ي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ح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ص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ْ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ِ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 كما يقول أهل العلم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والله المستعان.</w:t>
      </w:r>
    </w:p>
    <w:p w14:paraId="43947DFB" w14:textId="5A7295C0" w:rsidR="00192D3C" w:rsidRPr="00DD474A" w:rsidRDefault="00192D3C" w:rsidP="00192D3C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يقول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السائل: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ما هي المنهجية في التدر</w:t>
      </w:r>
      <w:r w:rsidR="000347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في هذا العلم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؟</w:t>
      </w:r>
    </w:p>
    <w:p w14:paraId="32B1E412" w14:textId="78E7D292" w:rsidR="00192D3C" w:rsidRPr="00DD474A" w:rsidRDefault="00192D3C" w:rsidP="004E59F1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التدر</w:t>
      </w:r>
      <w:r w:rsidR="00034782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 في علم ا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لحديث عمومًا بما فيه العلل يكون بضبط القواعد النظرية،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وكثرة التمثيل على هذه القواعد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وملاحظة مواقع استعمال الأئمة للمصطلحات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ويقرن بين هذه القواعد النظرية بمواقع الاستعمال عند الأئمة الكبار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؛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لأنه قد يحكم على حديث من خلال القواعد النظرية عند المتأخرين فيصح الخبر عنده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لكنه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ط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ن فيه أحد الأئمة الكبار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بد أن ينظر في هذا ويعرضه على هذا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وأيضًا ي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عرض ما توصَّل إليه من أحكام على أهل الاختصاص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ويديم النظر في أحكام الأئمة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ويُكثر من الأمثلة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ويتدرج في التطبيق</w:t>
      </w:r>
      <w:r w:rsidR="004E59F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ويعرض ما توصل إليه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وبهذا تتحصل لديه الملكة التي تعينه على معرفة الأحكام النهائية 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إن شاء الله تعالى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14:paraId="6D8750DE" w14:textId="77777777" w:rsidR="00192D3C" w:rsidRPr="00DD474A" w:rsidRDefault="006E0541" w:rsidP="006E0541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المقصود بالمتأخرين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هنا: 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الكتب التي أُلِّفت بعد القرون المفضلة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ويجعلون الحد الفاصل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بينها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مؤلفات الخطيب التي بعضهم يجعلها من المتأخرين وبعضهم يجعلها من المتقدمين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على كل حال المتقدمون معروفون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الذهبي والنووي والعراقي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وابن حجر </w:t>
      </w:r>
      <w:r w:rsidR="00192D3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هؤلاء هم المتأخرون.</w:t>
      </w:r>
    </w:p>
    <w:p w14:paraId="7B3635AD" w14:textId="3B663B83" w:rsidR="00192D3C" w:rsidRPr="00DD474A" w:rsidRDefault="00192D3C" w:rsidP="000C4738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بعض المنتسبين إلى علم الحديث يدعو إلى نبذ قواعد المتأخرين بالكلية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وعدم الالتفات إليها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والعمل كله على طريقة المتقدمين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المتأخرين عالة على المتقدمين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والمتقدمون هم الأصل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لكن الطالب المبتدئ لا يمكن أن ي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ؤمر بالنظ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 في قواعد المتقدمين واصطلاحاتهم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قبل أن يمر على اصطلاحات المتأخرين وينظر فيها ويطبق عليها ويتمرن عليها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كمن يدعو طالب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مبتدئ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إلى الاجتهاد من الكتاب والسنة من غير نظر في أقوال أهل العلم وأحكامهم</w:t>
      </w:r>
      <w:r w:rsidR="006E0541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هذا في الحقيقة تضييع لطالب العلم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أما إذا تدر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َّ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ج وتأهل وحاكى المتقدمين في معرفته وإحاطته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lastRenderedPageBreak/>
        <w:t>بالنصوص مثل هذا فرضه أن يجتهد ولا يقل</w:t>
      </w:r>
      <w:r w:rsidR="009B1D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ِّ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د الرجال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سواء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كان في علم الحديث، أو في الفقه، أو حتى في علوم العربية ك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البلاغة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أو في غيرها،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المسألة تدر</w:t>
      </w:r>
      <w:r w:rsidR="009B1D66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ُّ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جري على قواعد المتأخرين للتمرين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بحيث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يتعود عليها</w:t>
      </w:r>
      <w:r w:rsidR="000C4738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تأهل لمحاكاة المتقدمين كان فرضه الاجتهاد في جميع العلوم.</w:t>
      </w:r>
    </w:p>
    <w:p w14:paraId="69B636BD" w14:textId="77777777" w:rsidR="000C4738" w:rsidRPr="00DD474A" w:rsidRDefault="000C4738" w:rsidP="000C4738">
      <w:pPr>
        <w:spacing w:before="120" w:after="120" w:line="240" w:lineRule="atLeast"/>
        <w:ind w:firstLine="567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14:paraId="0E5EEB79" w14:textId="77777777" w:rsidR="00192D3C" w:rsidRPr="00DD474A" w:rsidRDefault="00192D3C" w:rsidP="00192D3C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DD47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</w:t>
      </w:r>
      <w:r w:rsidR="001B547C"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DD47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برنامج فتاوى نور على الدرب، الحلقة ال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</w:t>
      </w:r>
      <w:r w:rsidRPr="00DD47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ة والثلاثون بعد </w:t>
      </w:r>
      <w:proofErr w:type="gramStart"/>
      <w:r w:rsidRPr="00DD47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المائة  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proofErr w:type="gramEnd"/>
      <w:r w:rsidRPr="00DD47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DD474A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6</w:t>
      </w:r>
      <w:r w:rsidRPr="00DD474A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/1434ه</w:t>
      </w:r>
    </w:p>
    <w:p w14:paraId="6A7C2944" w14:textId="77777777" w:rsidR="00242792" w:rsidRPr="00DD474A" w:rsidRDefault="00F87882">
      <w:pPr>
        <w:rPr>
          <w:rFonts w:ascii="Simplified Arabic" w:eastAsiaTheme="minorHAnsi" w:hAnsi="Simplified Arabic" w:cs="Simplified Arabic"/>
          <w:noProof w:val="0"/>
          <w:sz w:val="28"/>
          <w:szCs w:val="28"/>
        </w:rPr>
      </w:pPr>
    </w:p>
    <w:sectPr w:rsidR="00242792" w:rsidRPr="00DD474A" w:rsidSect="00481812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B62279" w14:textId="77777777" w:rsidR="00F87882" w:rsidRDefault="00F87882" w:rsidP="00192D3C">
      <w:r>
        <w:separator/>
      </w:r>
    </w:p>
  </w:endnote>
  <w:endnote w:type="continuationSeparator" w:id="0">
    <w:p w14:paraId="692A7DDA" w14:textId="77777777" w:rsidR="00F87882" w:rsidRDefault="00F87882" w:rsidP="00192D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D1EFA2E9-F57F-4BAF-8BAB-7B7134CE5A0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3286808B-4E73-4D0E-AE4D-3893E502B45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98DCA1D0-D294-4245-8F8F-D1392E3FC719}"/>
    <w:embedBold r:id="rId4" w:fontKey="{82DDD2BA-CFFA-4314-AF78-1167F73720CF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8C65E31-B24A-4861-8064-DCBD83DB489B}"/>
    <w:embedBold r:id="rId6" w:fontKey="{F4FDA947-AC2F-4A4F-A269-61FC62F4627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76F9D22C-ABCB-40F6-AEAA-D40E1EADAE01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8" w:fontKey="{06E1A8EC-7D05-48A1-969F-C906B0951DBB}"/>
    <w:embedBold r:id="rId9" w:fontKey="{4C47162E-F084-46CB-B6C0-8F176D0D827B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0" w:fontKey="{ABCB7792-979F-4E72-9F63-B7E9209987CC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CCE6E08" w14:textId="77777777" w:rsidR="00192D3C" w:rsidRDefault="00192D3C">
    <w:pPr>
      <w:pStyle w:val="a4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-790127947"/>
      <w:docPartObj>
        <w:docPartGallery w:val="Page Numbers (Bottom of Page)"/>
        <w:docPartUnique/>
      </w:docPartObj>
    </w:sdtPr>
    <w:sdtEndPr/>
    <w:sdtContent>
      <w:p w14:paraId="3932BF2B" w14:textId="77777777" w:rsidR="00192D3C" w:rsidRDefault="00F03833">
        <w:pPr>
          <w:pStyle w:val="a4"/>
          <w:jc w:val="center"/>
        </w:pPr>
        <w:r>
          <w:fldChar w:fldCharType="begin"/>
        </w:r>
        <w:r w:rsidR="00192D3C">
          <w:instrText>PAGE   \* MERGEFORMAT</w:instrText>
        </w:r>
        <w:r>
          <w:fldChar w:fldCharType="separate"/>
        </w:r>
        <w:r w:rsidR="00BE4E18" w:rsidRPr="00BE4E18">
          <w:rPr>
            <w:rtl/>
            <w:lang w:val="ar-SA"/>
          </w:rPr>
          <w:t>2</w:t>
        </w:r>
        <w:r>
          <w:fldChar w:fldCharType="end"/>
        </w:r>
      </w:p>
    </w:sdtContent>
  </w:sdt>
  <w:p w14:paraId="6ADCAB76" w14:textId="77777777" w:rsidR="00192D3C" w:rsidRDefault="00192D3C">
    <w:pPr>
      <w:pStyle w:val="a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5DB640F" w14:textId="77777777" w:rsidR="00192D3C" w:rsidRDefault="00192D3C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D96408" w14:textId="77777777" w:rsidR="00F87882" w:rsidRDefault="00F87882" w:rsidP="00192D3C">
      <w:r>
        <w:separator/>
      </w:r>
    </w:p>
  </w:footnote>
  <w:footnote w:type="continuationSeparator" w:id="0">
    <w:p w14:paraId="4F66BBEC" w14:textId="77777777" w:rsidR="00F87882" w:rsidRDefault="00F87882" w:rsidP="00192D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CB48F1" w14:textId="77777777" w:rsidR="00192D3C" w:rsidRDefault="00192D3C">
    <w:pPr>
      <w:pStyle w:val="a3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A0AD83" w14:textId="77777777" w:rsidR="00192D3C" w:rsidRDefault="00192D3C">
    <w:pPr>
      <w:pStyle w:val="a3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6F01A0B" w14:textId="77777777" w:rsidR="00192D3C" w:rsidRDefault="00192D3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252D"/>
    <w:rsid w:val="00034782"/>
    <w:rsid w:val="000502C5"/>
    <w:rsid w:val="000C4738"/>
    <w:rsid w:val="00192D3C"/>
    <w:rsid w:val="001B252D"/>
    <w:rsid w:val="001B547C"/>
    <w:rsid w:val="0027275E"/>
    <w:rsid w:val="003035CD"/>
    <w:rsid w:val="003527F6"/>
    <w:rsid w:val="00367E0A"/>
    <w:rsid w:val="003E54EF"/>
    <w:rsid w:val="00403B27"/>
    <w:rsid w:val="00481812"/>
    <w:rsid w:val="004E59F1"/>
    <w:rsid w:val="00516A28"/>
    <w:rsid w:val="00567872"/>
    <w:rsid w:val="00616210"/>
    <w:rsid w:val="006E0541"/>
    <w:rsid w:val="009A01F3"/>
    <w:rsid w:val="009B1D66"/>
    <w:rsid w:val="009B2924"/>
    <w:rsid w:val="00BE4E18"/>
    <w:rsid w:val="00C52A80"/>
    <w:rsid w:val="00DA3ADC"/>
    <w:rsid w:val="00DD474A"/>
    <w:rsid w:val="00ED300A"/>
    <w:rsid w:val="00F03833"/>
    <w:rsid w:val="00F06A37"/>
    <w:rsid w:val="00F24DB4"/>
    <w:rsid w:val="00F878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72FA8DBE"/>
  <w15:docId w15:val="{1DCD1C1E-5BFC-4681-95F5-A31BC7B5B2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92D3C"/>
    <w:pPr>
      <w:bidi/>
      <w:spacing w:after="0" w:line="240" w:lineRule="auto"/>
    </w:pPr>
    <w:rPr>
      <w:rFonts w:ascii="Times New Roman" w:eastAsia="SimSun" w:hAnsi="Times New Roman" w:cs="Traditional Arabic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92D3C"/>
    <w:pPr>
      <w:tabs>
        <w:tab w:val="center" w:pos="4153"/>
        <w:tab w:val="right" w:pos="8306"/>
      </w:tabs>
    </w:pPr>
  </w:style>
  <w:style w:type="character" w:customStyle="1" w:styleId="Char">
    <w:name w:val="رأس الصفحة Char"/>
    <w:basedOn w:val="a0"/>
    <w:link w:val="a3"/>
    <w:uiPriority w:val="99"/>
    <w:rsid w:val="00192D3C"/>
    <w:rPr>
      <w:rFonts w:ascii="Times New Roman" w:eastAsia="SimSun" w:hAnsi="Times New Roman" w:cs="Traditional Arabic"/>
      <w:noProof/>
      <w:sz w:val="20"/>
      <w:szCs w:val="20"/>
    </w:rPr>
  </w:style>
  <w:style w:type="paragraph" w:styleId="a4">
    <w:name w:val="footer"/>
    <w:basedOn w:val="a"/>
    <w:link w:val="Char0"/>
    <w:uiPriority w:val="99"/>
    <w:unhideWhenUsed/>
    <w:rsid w:val="00192D3C"/>
    <w:pPr>
      <w:tabs>
        <w:tab w:val="center" w:pos="4153"/>
        <w:tab w:val="right" w:pos="8306"/>
      </w:tabs>
    </w:pPr>
  </w:style>
  <w:style w:type="character" w:customStyle="1" w:styleId="Char0">
    <w:name w:val="تذييل الصفحة Char"/>
    <w:basedOn w:val="a0"/>
    <w:link w:val="a4"/>
    <w:uiPriority w:val="99"/>
    <w:rsid w:val="00192D3C"/>
    <w:rPr>
      <w:rFonts w:ascii="Times New Roman" w:eastAsia="SimSun" w:hAnsi="Times New Roman" w:cs="Traditional Arabic"/>
      <w:noProof/>
      <w:sz w:val="20"/>
      <w:szCs w:val="20"/>
    </w:rPr>
  </w:style>
  <w:style w:type="character" w:styleId="a5">
    <w:name w:val="annotation reference"/>
    <w:basedOn w:val="a0"/>
    <w:uiPriority w:val="99"/>
    <w:semiHidden/>
    <w:unhideWhenUsed/>
    <w:rsid w:val="004E59F1"/>
    <w:rPr>
      <w:sz w:val="16"/>
      <w:szCs w:val="16"/>
    </w:rPr>
  </w:style>
  <w:style w:type="paragraph" w:styleId="a6">
    <w:name w:val="annotation text"/>
    <w:basedOn w:val="a"/>
    <w:link w:val="Char1"/>
    <w:uiPriority w:val="99"/>
    <w:semiHidden/>
    <w:unhideWhenUsed/>
    <w:rsid w:val="004E59F1"/>
  </w:style>
  <w:style w:type="character" w:customStyle="1" w:styleId="Char1">
    <w:name w:val="نص تعليق Char"/>
    <w:basedOn w:val="a0"/>
    <w:link w:val="a6"/>
    <w:uiPriority w:val="99"/>
    <w:semiHidden/>
    <w:rsid w:val="004E59F1"/>
    <w:rPr>
      <w:rFonts w:ascii="Times New Roman" w:eastAsia="SimSun" w:hAnsi="Times New Roman" w:cs="Traditional Arabic"/>
      <w:noProof/>
      <w:sz w:val="20"/>
      <w:szCs w:val="20"/>
    </w:rPr>
  </w:style>
  <w:style w:type="paragraph" w:styleId="a7">
    <w:name w:val="annotation subject"/>
    <w:basedOn w:val="a6"/>
    <w:next w:val="a6"/>
    <w:link w:val="Char2"/>
    <w:uiPriority w:val="99"/>
    <w:semiHidden/>
    <w:unhideWhenUsed/>
    <w:rsid w:val="004E59F1"/>
    <w:rPr>
      <w:b/>
      <w:bCs/>
    </w:rPr>
  </w:style>
  <w:style w:type="character" w:customStyle="1" w:styleId="Char2">
    <w:name w:val="موضوع تعليق Char"/>
    <w:basedOn w:val="Char1"/>
    <w:link w:val="a7"/>
    <w:uiPriority w:val="99"/>
    <w:semiHidden/>
    <w:rsid w:val="004E59F1"/>
    <w:rPr>
      <w:rFonts w:ascii="Times New Roman" w:eastAsia="SimSun" w:hAnsi="Times New Roman" w:cs="Traditional Arabic"/>
      <w:b/>
      <w:bCs/>
      <w:noProof/>
      <w:sz w:val="20"/>
      <w:szCs w:val="20"/>
    </w:rPr>
  </w:style>
  <w:style w:type="paragraph" w:styleId="a8">
    <w:name w:val="Balloon Text"/>
    <w:basedOn w:val="a"/>
    <w:link w:val="Char3"/>
    <w:uiPriority w:val="99"/>
    <w:semiHidden/>
    <w:unhideWhenUsed/>
    <w:rsid w:val="004E59F1"/>
    <w:rPr>
      <w:rFonts w:ascii="Tahoma" w:hAnsi="Tahoma" w:cs="Tahoma"/>
      <w:sz w:val="16"/>
      <w:szCs w:val="16"/>
    </w:rPr>
  </w:style>
  <w:style w:type="character" w:customStyle="1" w:styleId="Char3">
    <w:name w:val="نص في بالون Char"/>
    <w:basedOn w:val="a0"/>
    <w:link w:val="a8"/>
    <w:uiPriority w:val="99"/>
    <w:semiHidden/>
    <w:rsid w:val="004E59F1"/>
    <w:rPr>
      <w:rFonts w:ascii="Tahoma" w:eastAsia="SimSun" w:hAnsi="Tahoma" w:cs="Tahoma"/>
      <w:noProof/>
      <w:sz w:val="16"/>
      <w:szCs w:val="16"/>
    </w:rPr>
  </w:style>
  <w:style w:type="paragraph" w:styleId="a9">
    <w:name w:val="Title"/>
    <w:basedOn w:val="a"/>
    <w:link w:val="Char4"/>
    <w:qFormat/>
    <w:rsid w:val="00DD474A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4">
    <w:name w:val="العنوان Char"/>
    <w:basedOn w:val="a0"/>
    <w:link w:val="a9"/>
    <w:rsid w:val="00DD474A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148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4857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عدنان</dc:creator>
  <cp:keywords/>
  <dc:description/>
  <cp:lastModifiedBy>addy</cp:lastModifiedBy>
  <cp:revision>10</cp:revision>
  <dcterms:created xsi:type="dcterms:W3CDTF">2013-11-25T15:37:00Z</dcterms:created>
  <dcterms:modified xsi:type="dcterms:W3CDTF">2019-07-21T10:45:00Z</dcterms:modified>
</cp:coreProperties>
</file>