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14B5" w:rsidRPr="001A14B5" w:rsidRDefault="001A14B5" w:rsidP="001A14B5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1A14B5">
        <w:rPr>
          <w:rFonts w:ascii="Simplified Arabic" w:hAnsi="Simplified Arabic" w:hint="cs"/>
          <w:color w:val="0000FF"/>
          <w:sz w:val="28"/>
          <w:szCs w:val="28"/>
          <w:rtl/>
        </w:rPr>
        <w:t>الحيض والنفاس</w:t>
      </w:r>
    </w:p>
    <w:p w:rsidR="001A14B5" w:rsidRPr="001A14B5" w:rsidRDefault="001A14B5" w:rsidP="001A14B5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1A14B5">
        <w:rPr>
          <w:rFonts w:ascii="Simplified Arabic" w:hAnsi="Simplified Arabic" w:hint="cs"/>
          <w:color w:val="0000FF"/>
          <w:sz w:val="28"/>
          <w:szCs w:val="28"/>
          <w:rtl/>
        </w:rPr>
        <w:t>دخول الحائض المسجد الحرام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؛</w:t>
      </w:r>
      <w:r w:rsidRPr="001A14B5">
        <w:rPr>
          <w:rFonts w:ascii="Simplified Arabic" w:hAnsi="Simplified Arabic" w:hint="cs"/>
          <w:color w:val="0000FF"/>
          <w:sz w:val="28"/>
          <w:szCs w:val="28"/>
          <w:rtl/>
        </w:rPr>
        <w:t xml:space="preserve"> لاستماع القرآن في صلاة التراويح</w:t>
      </w:r>
    </w:p>
    <w:p w:rsidR="001A14B5" w:rsidRPr="001A14B5" w:rsidRDefault="001A14B5" w:rsidP="001A14B5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893333" w:rsidRPr="001A14B5" w:rsidRDefault="001A14B5" w:rsidP="001A14B5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A14B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93333" w:rsidRPr="001A14B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93333" w:rsidRPr="001A14B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للمرأة الحائض أن تدخل للحرم في رمضان لا لأجل الصلاة</w:t>
      </w:r>
      <w:r w:rsidRPr="001A14B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93333" w:rsidRPr="001A14B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وإنما لاستماع القرآن ومشاهدة المسلمين وتأثرهم في صلاة التراويح؟ </w:t>
      </w:r>
    </w:p>
    <w:p w:rsidR="001A14B5" w:rsidRPr="001A14B5" w:rsidRDefault="001A14B5" w:rsidP="001A60B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A14B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93333" w:rsidRPr="001A14B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93333" w:rsidRPr="001A14B5">
        <w:rPr>
          <w:rFonts w:ascii="Simplified Arabic" w:hAnsi="Simplified Arabic" w:cs="Simplified Arabic" w:hint="cs"/>
          <w:sz w:val="28"/>
          <w:szCs w:val="28"/>
          <w:rtl/>
        </w:rPr>
        <w:t xml:space="preserve"> الحائض لا تدخل في المسجد</w:t>
      </w:r>
      <w:r w:rsidRPr="001A14B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93333" w:rsidRPr="001A14B5">
        <w:rPr>
          <w:rFonts w:ascii="Simplified Arabic" w:hAnsi="Simplified Arabic" w:cs="Simplified Arabic" w:hint="cs"/>
          <w:sz w:val="28"/>
          <w:szCs w:val="28"/>
          <w:rtl/>
        </w:rPr>
        <w:t xml:space="preserve"> في حديث أم عطية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رضي الله عنها-</w:t>
      </w:r>
      <w:r w:rsidR="00893333" w:rsidRPr="001A14B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A1B1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1A14B5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أُمرنا</w:t>
      </w:r>
      <w:r w:rsidRPr="001A14B5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1A14B5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أن</w:t>
      </w:r>
      <w:r w:rsidRPr="001A14B5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1A14B5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نخرج</w:t>
      </w:r>
      <w:r w:rsidRPr="001A14B5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1A14B5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فنُخرج</w:t>
      </w:r>
      <w:r w:rsidRPr="001A14B5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1A14B5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الحيض،</w:t>
      </w:r>
      <w:r w:rsidRPr="001A14B5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1A14B5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والعواتق،</w:t>
      </w:r>
      <w:r w:rsidRPr="001A14B5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1A14B5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وذوات</w:t>
      </w:r>
      <w:r w:rsidRPr="001A14B5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1A14B5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الخدور،</w:t>
      </w:r>
      <w:r w:rsidRPr="001A14B5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1A14B5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فأما</w:t>
      </w:r>
      <w:r w:rsidRPr="001A14B5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1A14B5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الحيض</w:t>
      </w:r>
      <w:r w:rsidRPr="001A14B5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: </w:t>
      </w:r>
      <w:r w:rsidRPr="001A14B5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فيشهدن</w:t>
      </w:r>
      <w:r w:rsidRPr="001A14B5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1A14B5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جماعة</w:t>
      </w:r>
      <w:r w:rsidRPr="001A14B5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1A14B5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المسلمين،</w:t>
      </w:r>
      <w:r w:rsidRPr="001A14B5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1A14B5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ودعوتهم</w:t>
      </w:r>
      <w:r w:rsidRPr="001A14B5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1A14B5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ويعتزلن</w:t>
      </w:r>
      <w:r w:rsidRPr="001A14B5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1A14B5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مصلاهم</w:t>
      </w:r>
      <w:r w:rsidRPr="00DA1B1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1A14B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1A14B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1A14B5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981</w:t>
      </w:r>
      <w:r w:rsidRPr="001A14B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1A14B5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893333" w:rsidRPr="001A14B5">
        <w:rPr>
          <w:rFonts w:ascii="Simplified Arabic" w:hAnsi="Simplified Arabic" w:cs="Simplified Arabic" w:hint="cs"/>
          <w:sz w:val="28"/>
          <w:szCs w:val="28"/>
          <w:rtl/>
        </w:rPr>
        <w:t>ومثل هذه التي تلبّ</w:t>
      </w:r>
      <w:r w:rsidR="00B263E5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893333" w:rsidRPr="001A14B5">
        <w:rPr>
          <w:rFonts w:ascii="Simplified Arabic" w:hAnsi="Simplified Arabic" w:cs="Simplified Arabic" w:hint="cs"/>
          <w:sz w:val="28"/>
          <w:szCs w:val="28"/>
          <w:rtl/>
        </w:rPr>
        <w:t>ست بهذا العذر لو جلست في الساحات الخارجية لاستمعت وحصل لها ما تريد</w:t>
      </w:r>
      <w:r w:rsidRPr="001A14B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93333" w:rsidRPr="001A14B5">
        <w:rPr>
          <w:rFonts w:ascii="Simplified Arabic" w:hAnsi="Simplified Arabic" w:cs="Simplified Arabic" w:hint="cs"/>
          <w:sz w:val="28"/>
          <w:szCs w:val="28"/>
          <w:rtl/>
        </w:rPr>
        <w:t xml:space="preserve"> ولم يترتب على ذلك دخولها المسجد الذي م</w:t>
      </w:r>
      <w:r w:rsidRPr="001A14B5">
        <w:rPr>
          <w:rFonts w:ascii="Simplified Arabic" w:hAnsi="Simplified Arabic" w:cs="Simplified Arabic" w:hint="cs"/>
          <w:sz w:val="28"/>
          <w:szCs w:val="28"/>
          <w:rtl/>
        </w:rPr>
        <w:t>ُنع منه، فتجلس في الساحات الخارجية ولو اتصلت الصفوف؛ لأن الساحات تُعد خارج المسجد.</w:t>
      </w:r>
      <w:bookmarkStart w:id="0" w:name="_GoBack"/>
      <w:bookmarkEnd w:id="0"/>
    </w:p>
    <w:p w:rsidR="00893333" w:rsidRPr="001A14B5" w:rsidRDefault="00893333" w:rsidP="0089333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A14B5">
        <w:rPr>
          <w:rFonts w:ascii="Simplified Arabic" w:hAnsi="Simplified Arabic" w:cs="Simplified Arabic"/>
          <w:sz w:val="28"/>
          <w:szCs w:val="28"/>
          <w:rtl/>
        </w:rPr>
        <w:t>المصدر:</w:t>
      </w:r>
      <w:r w:rsidR="001A14B5" w:rsidRPr="001A14B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1A14B5">
        <w:rPr>
          <w:rFonts w:ascii="Simplified Arabic" w:hAnsi="Simplified Arabic" w:cs="Simplified Arabic"/>
          <w:sz w:val="28"/>
          <w:szCs w:val="28"/>
          <w:rtl/>
        </w:rPr>
        <w:t>برنامج فتاوى نور على الدرب، الحلقة</w:t>
      </w:r>
      <w:r w:rsidRPr="001A14B5">
        <w:rPr>
          <w:rFonts w:ascii="Simplified Arabic" w:hAnsi="Simplified Arabic" w:cs="Simplified Arabic" w:hint="cs"/>
          <w:sz w:val="28"/>
          <w:szCs w:val="28"/>
          <w:rtl/>
        </w:rPr>
        <w:t xml:space="preserve"> الثانية والأربعون</w:t>
      </w:r>
      <w:r w:rsidRPr="001A14B5">
        <w:rPr>
          <w:rFonts w:ascii="Simplified Arabic" w:hAnsi="Simplified Arabic" w:cs="Simplified Arabic"/>
          <w:sz w:val="28"/>
          <w:szCs w:val="28"/>
          <w:rtl/>
        </w:rPr>
        <w:t xml:space="preserve"> بعد المائة </w:t>
      </w:r>
      <w:r w:rsidRPr="001A14B5">
        <w:rPr>
          <w:rFonts w:ascii="Simplified Arabic" w:hAnsi="Simplified Arabic" w:cs="Simplified Arabic" w:hint="cs"/>
          <w:sz w:val="28"/>
          <w:szCs w:val="28"/>
          <w:rtl/>
        </w:rPr>
        <w:t>20</w:t>
      </w:r>
      <w:r w:rsidRPr="001A14B5">
        <w:rPr>
          <w:rFonts w:ascii="Simplified Arabic" w:hAnsi="Simplified Arabic" w:cs="Simplified Arabic"/>
          <w:sz w:val="28"/>
          <w:szCs w:val="28"/>
          <w:rtl/>
        </w:rPr>
        <w:t>/</w:t>
      </w:r>
      <w:r w:rsidRPr="001A14B5">
        <w:rPr>
          <w:rFonts w:ascii="Simplified Arabic" w:hAnsi="Simplified Arabic" w:cs="Simplified Arabic" w:hint="cs"/>
          <w:sz w:val="28"/>
          <w:szCs w:val="28"/>
          <w:rtl/>
        </w:rPr>
        <w:t>7</w:t>
      </w:r>
      <w:r w:rsidRPr="001A14B5">
        <w:rPr>
          <w:rFonts w:ascii="Simplified Arabic" w:hAnsi="Simplified Arabic" w:cs="Simplified Arabic"/>
          <w:sz w:val="28"/>
          <w:szCs w:val="28"/>
          <w:rtl/>
        </w:rPr>
        <w:t>/1434ه</w:t>
      </w:r>
    </w:p>
    <w:p w:rsidR="004E5C68" w:rsidRPr="001A14B5" w:rsidRDefault="004E5C68" w:rsidP="001A14B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4E5C68" w:rsidRPr="001A14B5" w:rsidSect="00F60FF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18149D6-AE8D-4FEE-83B4-BE7837172A43}"/>
    <w:embedBold r:id="rId2" w:fontKey="{123ED637-EF77-49E3-B236-04C898F34A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EE77641B-08BA-48D0-8722-0C413F6D9F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B974A6C-98FF-4DE3-9A00-BCD9A4BB52F8}"/>
    <w:embedBold r:id="rId5" w:fontKey="{BD9968FF-D841-4CA2-B11A-6BC8174B60D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E794897F-A289-4F64-B049-C4F2694FC1AC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609652F2-AE83-410D-A0FD-35CD6FA60562}"/>
    <w:embedBold r:id="rId8" w:fontKey="{D1941A32-FCBA-4EB8-80D4-9B0E75FA728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8D90CA26-9297-4BFB-93B3-5E466ADF79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63B"/>
    <w:rsid w:val="001A14B5"/>
    <w:rsid w:val="001A60BD"/>
    <w:rsid w:val="002939D7"/>
    <w:rsid w:val="002B1E62"/>
    <w:rsid w:val="004E5C68"/>
    <w:rsid w:val="007D4B6D"/>
    <w:rsid w:val="00893333"/>
    <w:rsid w:val="0096363B"/>
    <w:rsid w:val="00B263E5"/>
    <w:rsid w:val="00B74247"/>
    <w:rsid w:val="00F60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14D8B"/>
  <w15:docId w15:val="{449594F4-82CF-4D9C-8128-58162F9F3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3333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1A14B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1A14B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EU-HOME</cp:lastModifiedBy>
  <cp:revision>11</cp:revision>
  <dcterms:created xsi:type="dcterms:W3CDTF">2018-10-18T13:25:00Z</dcterms:created>
  <dcterms:modified xsi:type="dcterms:W3CDTF">2019-07-30T16:31:00Z</dcterms:modified>
</cp:coreProperties>
</file>