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474" w:rsidRPr="00155474" w:rsidRDefault="009909DA" w:rsidP="001554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155474" w:rsidRPr="00155474" w:rsidRDefault="00155474" w:rsidP="001554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55474">
        <w:rPr>
          <w:rFonts w:ascii="Simplified Arabic" w:hAnsi="Simplified Arabic" w:hint="cs"/>
          <w:color w:val="0000FF"/>
          <w:sz w:val="28"/>
          <w:szCs w:val="28"/>
          <w:rtl/>
        </w:rPr>
        <w:t>تصديق الخبر المتداول بكثرة في وسائل الإعلام</w:t>
      </w:r>
    </w:p>
    <w:p w:rsidR="00155474" w:rsidRPr="00155474" w:rsidRDefault="00155474" w:rsidP="001554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031A6" w:rsidRPr="00155474" w:rsidRDefault="001D0820" w:rsidP="001D082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554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031A6" w:rsidRPr="001554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031A6" w:rsidRPr="001554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الخبر في وسائل الإعلام والتواصل إذا تكرر من مصادر كثيرة ولكنك لا تدري عن مدى ثقتها هل يصدَّق؟</w:t>
      </w:r>
    </w:p>
    <w:p w:rsidR="00C031A6" w:rsidRPr="00155474" w:rsidRDefault="001D0820" w:rsidP="001554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54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031A6" w:rsidRPr="001554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031A6">
        <w:rPr>
          <w:rFonts w:hint="cs"/>
          <w:sz w:val="36"/>
          <w:szCs w:val="36"/>
          <w:rtl/>
        </w:rPr>
        <w:t xml:space="preserve"> 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 أهل العلم ما ي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سمى من الأخبار بالمتواتر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الذي يرو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يه جمع غفير عن مثلهم إلى منتهاه، فإذا كان 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يرويه جماعة تحيل العادة تواطؤهم على الكذب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وأسندوا ذلك إلى شيء محسوس، 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هذا ي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صدَّق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النفس م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لزمة بتصديقه بمجرد سماعه إذا توافرت فيه شروط المتواتر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الإشكال أنه قد يرد في وسائل الإعلام وتتواطأ الوسائل ووكالات الأنباء العالمية ووسائل التواصل كلها على نقله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يكون في مصدره غير متواتر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صدر من مخرج واحد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يلزم تصديقه، 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والحافظ ابن حجر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الأخبار التي تُشاع ولو ك</w:t>
      </w:r>
      <w:r w:rsidR="000A57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ثر ناقلوها...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تستلزم الصدق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واستدل على ذلك بقصة عمر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دخل المدينة ووجد الناس حول المنبر يتداولون أن النبي -عليه الصلاة والسلام- طلَّق نساءه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آلى من نسائه شهر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-عليه الصلاة والسلام-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واعتزل في المشربة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الناس يتداولون </w:t>
      </w:r>
      <w:r w:rsid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خبر الطلاق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والقرينة التي جعلتهم يتداولون الخبر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بنوا عليها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إشاعة الطلاق: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اعتزل نساءه في المشربة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استأذن عمر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النبي -عليه الصلاة والسلام-، ف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أُذن له في المرة الثالثة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أطلقت</w:t>
      </w:r>
      <w:r w:rsidRPr="0015547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15547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نساءك؟</w:t>
      </w:r>
      <w:r w:rsidRPr="0015547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15547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قال</w:t>
      </w:r>
      <w:r w:rsidRPr="0015547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: </w:t>
      </w:r>
      <w:r w:rsidRPr="00155474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Pr="0015547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لا</w:t>
      </w:r>
      <w:r w:rsidRPr="00155474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15547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[البخاري: </w:t>
      </w:r>
      <w:r w:rsidRPr="0015547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5203</w:t>
      </w:r>
      <w:r w:rsidRPr="0015547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الناس بنوا الإشاعة على مجرد اعتزاله في المشربة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الخبر شاع في المدينة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قال ابن حجر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 (وأن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الأخبار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التي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شاع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ولو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ناقلوها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يكن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مرجعها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أمر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حسي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مشاهدة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سماع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تستلزم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الصدق)، ف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النبي -عليه الصلاة والسلام- هل نطق بأنه طلق نساءه؟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 ينطق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شاهدوا ما يدل على ذلك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ما يستند إلى الحس كالسماع والمشاهدة وليس مجرد قرينة مثل الاعتزال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</w:p>
    <w:p w:rsidR="00C031A6" w:rsidRPr="00155474" w:rsidRDefault="001D0820" w:rsidP="00155474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ي</w:t>
      </w:r>
      <w:r w:rsid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صدق في وقتنا الحاضر مع كثرة وسائل الاتصال وسرعة تناقل الأخبار</w:t>
      </w:r>
      <w:r w:rsid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تجد المصدرَ واحدًا، وربما كان الخبر افتراءً 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أصل له</w:t>
      </w:r>
      <w:r w:rsidR="00155474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تداوله</w:t>
      </w:r>
      <w:r w:rsidR="00155474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الناس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5474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سائل الاتصال</w:t>
      </w:r>
      <w:r w:rsid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</w:t>
      </w:r>
      <w:r w:rsidR="00155474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يتبين أنه لا أساس له من الصحة، فوصيتنا في مثل هذا 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التثبت</w:t>
      </w:r>
      <w:r w:rsidR="00155474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وعدم بناء الآثار المترتبة على هذه الأخبار إلا بعد التثبت.</w:t>
      </w:r>
    </w:p>
    <w:p w:rsidR="00C031A6" w:rsidRPr="00155474" w:rsidRDefault="00155474" w:rsidP="00155474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نقلها قبل التثبت ف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الله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يقول: </w:t>
      </w:r>
      <w:r w:rsidR="00C031A6" w:rsidRPr="0015547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C031A6" w:rsidRPr="0015547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يَا أَيُّهَا الَّذِينَ آمَنُوا إِن جَاءكُمْ فَاسِقٌ بِنَبَأٍ فَتَبَيَّنُوا</w:t>
      </w:r>
      <w:r w:rsidR="00C031A6" w:rsidRPr="0015547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C031A6" w:rsidRPr="0015547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C031A6"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[الحجرات:6]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والقراءة الأخرى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فتثبتوا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أمر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من التثبت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نقل الأخبار والتسارع فيها لاسيما إذا كانت مثيرة لعامة الناس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031A6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يُبنى عليها آثار وأفعال.</w:t>
      </w:r>
    </w:p>
    <w:p w:rsidR="00155474" w:rsidRDefault="00155474" w:rsidP="001554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55474" w:rsidRDefault="00C031A6" w:rsidP="001554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المصدر:</w:t>
      </w:r>
      <w:r w:rsidR="00155474"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1554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1554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sectPr w:rsidR="00E67D5A" w:rsidRPr="0015547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F6C13C1-E6B9-4E6F-886F-441E92D54A29}"/>
    <w:embedBold r:id="rId2" w:fontKey="{C47063E2-9322-4159-B9FD-22F040DE14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848561-1DD5-4EEE-9E10-D5F479B539F0}"/>
    <w:embedBold r:id="rId4" w:fontKey="{0882AAAF-A665-49F0-AC50-0BC3DCE2329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75D4445-9732-4C8F-9FCB-2C8556F2C46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EF6FF33-03A3-4F91-BEF9-F147C4D5043A}"/>
    <w:embedBold r:id="rId7" w:fontKey="{310404B6-1804-433A-9188-A3CDEA57A552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4CA3E2A2-F014-4DBF-90EE-A80E86F306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D29BA7E-EE98-4158-A742-9E7BEAD81B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96722FB-B4CA-4913-A937-5C6ACF55BD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31A6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79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474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820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03C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9DA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1A6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19192F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31A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C031A6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2018-11-15T08:18:00Z</dcterms:created>
  <dcterms:modified xsi:type="dcterms:W3CDTF">2019-07-23T14:20:00Z</dcterms:modified>
</cp:coreProperties>
</file>