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6BB" w:rsidRPr="005066BB" w:rsidRDefault="00282097" w:rsidP="005066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82097">
        <w:rPr>
          <w:rFonts w:ascii="Simplified Arabic" w:hAnsi="Simplified Arabic"/>
          <w:color w:val="0000FF"/>
          <w:sz w:val="28"/>
          <w:szCs w:val="28"/>
          <w:rtl/>
        </w:rPr>
        <w:t>الصلاة على الميت</w:t>
      </w:r>
      <w:bookmarkStart w:id="0" w:name="_GoBack"/>
      <w:bookmarkEnd w:id="0"/>
    </w:p>
    <w:p w:rsidR="005066BB" w:rsidRPr="005066BB" w:rsidRDefault="005066BB" w:rsidP="005066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66BB">
        <w:rPr>
          <w:rFonts w:ascii="Simplified Arabic" w:hAnsi="Simplified Arabic" w:hint="cs"/>
          <w:color w:val="0000FF"/>
          <w:sz w:val="28"/>
          <w:szCs w:val="28"/>
          <w:rtl/>
        </w:rPr>
        <w:t>العمر الذي يُصلَّى فيه على السِق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ْ</w:t>
      </w:r>
      <w:r w:rsidRPr="005066BB">
        <w:rPr>
          <w:rFonts w:ascii="Simplified Arabic" w:hAnsi="Simplified Arabic" w:hint="cs"/>
          <w:color w:val="0000FF"/>
          <w:sz w:val="28"/>
          <w:szCs w:val="28"/>
          <w:rtl/>
        </w:rPr>
        <w:t>ط</w:t>
      </w:r>
    </w:p>
    <w:p w:rsidR="005066BB" w:rsidRPr="005066BB" w:rsidRDefault="005066BB" w:rsidP="005066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E35F5" w:rsidRPr="005066BB" w:rsidRDefault="005066BB" w:rsidP="005066B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066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E35F5" w:rsidRPr="005066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E35F5" w:rsidRPr="00506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العمر الذي ي</w:t>
      </w:r>
      <w:r w:rsidRPr="00506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E35F5" w:rsidRPr="00506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صلَّى فيه على الجنين إذا سقط من بطن أمه</w:t>
      </w:r>
      <w:r w:rsidRPr="00506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E35F5" w:rsidRPr="00506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سقط قبل ذلك فهل ي</w:t>
      </w:r>
      <w:r w:rsidRPr="00506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E35F5" w:rsidRPr="00506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رمى كسائر المخلفات؟ </w:t>
      </w:r>
    </w:p>
    <w:p w:rsidR="005066BB" w:rsidRPr="005066BB" w:rsidRDefault="005066BB" w:rsidP="005066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66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E35F5" w:rsidRPr="005066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الجنين إذا سقط لا يخلو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إما أن يكون قد ن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ُفخت فيه الروح أو لا:</w:t>
      </w:r>
    </w:p>
    <w:p w:rsidR="005066BB" w:rsidRPr="005066BB" w:rsidRDefault="005066BB" w:rsidP="005066B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 كان قد ن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فخت فيه الروح ثبت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أحكام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غس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كف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عليه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دفن في قبر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مستقل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E35F5" w:rsidRPr="005066BB" w:rsidRDefault="005066BB" w:rsidP="005066B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كان قبل نفخ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الروح فإنه حينئذٍ لا 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يُغسَّل، ولا يُكفَّن، ولا يُصلى عليه، 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 ي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دفن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مقابر المسلمين،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كان مع غيره فلا بأس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وإن كان مستقلًّا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بأس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دفن في مقابر المسلمين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حيث توجد جهات من المقابر للصغار -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هو الحاصل الآن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 فليكن في هذه الجهة،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يكون كسائر المخلفات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أصل هذا النوع 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الذي هو الإنسان 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محترم.</w:t>
      </w:r>
    </w:p>
    <w:p w:rsidR="008E35F5" w:rsidRPr="005066BB" w:rsidRDefault="005066BB" w:rsidP="005066B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وقت نفخ الروح فهو 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بلغ أربعة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أشهر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وهي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مائة وعشر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يوم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فإذا 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تعد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الطَّور الثالث فإنه حينئذ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تُ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نفخ فيه الروح كما جاء في حديث ابن مسعود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66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عنه-،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والعلماء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يزيدون و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يجعلون عشرة أيام من باب الاحتياط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تُنفخ فيه الروح في تمام أربعة الأشهر</w:t>
      </w:r>
      <w:r w:rsidR="008E35F5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066BB" w:rsidRPr="005066BB" w:rsidRDefault="005066BB" w:rsidP="005066B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8E35F5" w:rsidRPr="005066BB" w:rsidRDefault="008E35F5" w:rsidP="005066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066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066BB"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66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 و</w:t>
      </w:r>
      <w:r w:rsidRPr="005066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5066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5066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506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5066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8E35F5" w:rsidRDefault="00E67D5A"/>
    <w:sectPr w:rsidR="00E67D5A" w:rsidRPr="008E35F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4046BC-4029-44B8-9759-C65AE690B3B2}"/>
    <w:embedBold r:id="rId2" w:fontKey="{88EDBB0C-E9B3-448C-BB5A-24BF588005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7DDA536-500C-45EB-9BF9-F524AF4286B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484166C-1C74-49FA-A378-6F19257597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85D0D1C-7A47-4FF1-A94E-5AC2DD14A5BF}"/>
    <w:embedBold r:id="rId6" w:fontKey="{F4051967-2CCE-4DFE-95C3-FF993C3802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563C86E-5BF5-45B1-9DD5-DD4A5AD109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6BAB65F-FF7E-4BC5-8EE6-B04FEB3840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35F5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0493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097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6BB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2F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5F5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ABA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91F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35F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2018-12-10T07:07:00Z</dcterms:created>
  <dcterms:modified xsi:type="dcterms:W3CDTF">2019-07-24T14:19:00Z</dcterms:modified>
</cp:coreProperties>
</file>