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0D1" w:rsidRPr="002150D1" w:rsidRDefault="00A93763" w:rsidP="002150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3763">
        <w:rPr>
          <w:rFonts w:ascii="Simplified Arabic" w:hAnsi="Simplified Arabic"/>
          <w:color w:val="0000FF"/>
          <w:sz w:val="28"/>
          <w:szCs w:val="28"/>
          <w:rtl/>
        </w:rPr>
        <w:t>العلاقة مع الأقارب</w:t>
      </w:r>
      <w:bookmarkStart w:id="0" w:name="_GoBack"/>
      <w:bookmarkEnd w:id="0"/>
    </w:p>
    <w:p w:rsidR="002150D1" w:rsidRPr="002150D1" w:rsidRDefault="002150D1" w:rsidP="002150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50D1">
        <w:rPr>
          <w:rFonts w:ascii="Simplified Arabic" w:hAnsi="Simplified Arabic" w:hint="cs"/>
          <w:color w:val="0000FF"/>
          <w:sz w:val="28"/>
          <w:szCs w:val="28"/>
          <w:rtl/>
        </w:rPr>
        <w:t>الحرص على الاتصال على الأخ مع عدم رده على الهاتف</w:t>
      </w:r>
    </w:p>
    <w:p w:rsidR="002150D1" w:rsidRDefault="002150D1" w:rsidP="002150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34C56" w:rsidRPr="002150D1" w:rsidRDefault="002150D1" w:rsidP="002150D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50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4C56" w:rsidRPr="002150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العمل إذا كنت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أتصل على أخي لأ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سلم عليه في العيد وفي غيره وهو لا يرد عل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الهاتف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يلحقني إثم إذا لم يَرد على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الاتصال مع العلم أنني أرغب في مكالمته وفي سماع صوته والاطمئنان على حاله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كررت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الاتصال به هذه السنة والتي قبلها وهو لا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رد علي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اتصل به أبناء عمي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34C56" w:rsidRPr="002150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رد عليهم؟</w:t>
      </w:r>
    </w:p>
    <w:p w:rsidR="00C34C56" w:rsidRPr="002150D1" w:rsidRDefault="002150D1" w:rsidP="00DD55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50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4C56" w:rsidRPr="002150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C56">
        <w:rPr>
          <w:rFonts w:hint="cs"/>
          <w:sz w:val="36"/>
          <w:szCs w:val="36"/>
          <w:rtl/>
        </w:rPr>
        <w:t xml:space="preserve"> 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هذه قطيعة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يب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دأ بالسلام ويتصل أو يذهب إذا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ما هناك مشقة عليه في الذهاب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لبعد مسافة فليذهب وليسعَ إلى الإصلاح فيما بينهم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ويسعَ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ما يرفع هذه القطيعة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بذل وسعه واجتهد في رفع هذه القطيعة ولم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أخوه برئ </w:t>
      </w:r>
      <w:r w:rsidR="00DD55AB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العهدة والآثم هو الأخ الذي يُتصل عليه ويُسلَّم عليه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السائل أن ينظر في السبب الذي من أجله هجره أخوه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سببًا وجيهًا يسعى إلى رفعه وإلا فليعتذر من أخيه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ويتحبب إليه ويتودد إليه ويسعَ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ما ي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ما في هذه النفوس من الشحناء وا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لكراهة والبغضاء؛ 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أمر الصلة عظيم جدًّا وشأن القطيعة خطير جدًّا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والرحمة لا تنزل على قاطع رحم </w:t>
      </w:r>
      <w:r w:rsidR="00C34C56" w:rsidRPr="002150D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{فَهَلْ عَسَيْتُمْ إِن تَوَلَّيْتُمْ أَن تُفْسِدُوا فِي الأَرْضِ وَتُقَطِّعُوا أَرْحَامَكُمْ</w:t>
      </w:r>
      <w:r w:rsidR="00DD55A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.</w:t>
      </w:r>
      <w:r w:rsidR="00C34C56" w:rsidRPr="002150D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أُوْلَئِكَ الَّذِينَ لَعَنَهُمُ اللَّهُ}</w:t>
      </w:r>
      <w:r w:rsidR="00C34C56"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[محمد: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34C56"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22-23]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الطرفين سواء كان السائل أو أخوه أن يسعى جادًّا جاهدًا يبذل وسعه ويستفرغ جهده من أجل رفع سبب القطيعة والقضاء عليه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لتعود الصلة</w:t>
      </w:r>
      <w:r w:rsidR="00DD5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56"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C34C56" w:rsidRPr="002150D1" w:rsidRDefault="00C34C56" w:rsidP="002150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150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150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E08BC0-EE0E-46CA-9B67-30888E8E20DB}"/>
    <w:embedBold r:id="rId2" w:fontKey="{8494446C-6517-4D45-893B-9E43F1A2C4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56A253-DD4E-422A-AD7E-2A676CDCDC58}"/>
    <w:embedBold r:id="rId4" w:fontKey="{13689751-4AD4-4315-8097-7E4BF37ACC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51B8B17-C738-4D2B-BFFC-FFE37C695A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2A0554D-9887-493F-BAF0-E7C5CE7BD6EE}"/>
    <w:embedBold r:id="rId7" w:fontKey="{F8F5353D-E57C-440A-A39E-96ED91230F81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30D538-A137-4246-8AA7-4A67068129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9495F7C-D7F2-44D8-AFCB-9885356C85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C5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0D1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763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C56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5AB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2A9F2F9-F1AD-4524-866A-422B0DC0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C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C34C56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2019-06-12T02:55:00Z</dcterms:modified>
</cp:coreProperties>
</file>