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CAB" w:rsidRPr="00E71CAB" w:rsidRDefault="002561C2" w:rsidP="00E71C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61C2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E71CAB" w:rsidRPr="00E71CAB" w:rsidRDefault="00E71CAB" w:rsidP="00E71C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1CAB">
        <w:rPr>
          <w:rFonts w:ascii="Simplified Arabic" w:hAnsi="Simplified Arabic" w:hint="cs"/>
          <w:color w:val="0000FF"/>
          <w:sz w:val="28"/>
          <w:szCs w:val="28"/>
          <w:rtl/>
        </w:rPr>
        <w:t>أفضل الأعمال لبر الوالدين بعد وفاتهما</w:t>
      </w:r>
    </w:p>
    <w:p w:rsidR="00E71CAB" w:rsidRPr="00E71CAB" w:rsidRDefault="00E71CAB" w:rsidP="00E71C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49AD" w:rsidRPr="00E71CAB" w:rsidRDefault="00E71CAB" w:rsidP="00E71C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71C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49AD" w:rsidRPr="00E71C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49AD" w:rsidRPr="00E71C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الأعمال لبر الوالدين بعد وفاتهما ووصول الأجر لهما؟</w:t>
      </w:r>
    </w:p>
    <w:p w:rsidR="00EF49AD" w:rsidRPr="00E71CAB" w:rsidRDefault="00E71CAB" w:rsidP="00E71C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1C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49AD" w:rsidRPr="00E71C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49AD">
        <w:rPr>
          <w:rFonts w:hint="cs"/>
          <w:sz w:val="36"/>
          <w:szCs w:val="36"/>
          <w:rtl/>
        </w:rPr>
        <w:t xml:space="preserve"> 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 عليهما والدعاء لهما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والصدقة عنهما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وصلة الرحم التي لا ت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 إلا بهما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وبر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صديقهما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49AD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من برهما.</w:t>
      </w:r>
    </w:p>
    <w:p w:rsidR="00EF49AD" w:rsidRPr="00E71CAB" w:rsidRDefault="00EF49AD" w:rsidP="00E71C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71C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71CAB"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71C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E71C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E71C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71C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71C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FE3DF9-984F-4595-BF34-E9DEB91B8827}"/>
    <w:embedBold r:id="rId2" w:fontKey="{FF51E91C-8B65-4F03-BAB5-CB9AF29ECF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A5A64E-DA7C-4702-B71E-42C1DBF5F2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B3E22C-C9C5-41A8-B2AB-7B16829783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FF82B01-7418-4714-A08D-4BEBF73778BF}"/>
    <w:embedBold r:id="rId6" w:fontKey="{2280C91E-0FAB-404F-9A3A-9415587F53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E7B592-53ED-407C-80E8-73EB1FD4FF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B0270C-A252-4351-AE93-5837AA53C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49A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1C2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CAB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9AD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C6B3FD-6FC8-4AB1-893F-04D638C1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9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2014-11-10T07:29:00Z</dcterms:created>
  <dcterms:modified xsi:type="dcterms:W3CDTF">2019-06-12T06:55:00Z</dcterms:modified>
</cp:coreProperties>
</file>