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375" w:rsidRPr="00FF4375" w:rsidRDefault="009E10F9" w:rsidP="00FF43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FF4375" w:rsidRPr="00FF4375" w:rsidRDefault="00FF4375" w:rsidP="00FF43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4375">
        <w:rPr>
          <w:rFonts w:ascii="Simplified Arabic" w:hAnsi="Simplified Arabic" w:hint="cs"/>
          <w:color w:val="0000FF"/>
          <w:sz w:val="28"/>
          <w:szCs w:val="28"/>
          <w:rtl/>
        </w:rPr>
        <w:t xml:space="preserve">منع </w:t>
      </w:r>
      <w:proofErr w:type="spellStart"/>
      <w:r w:rsidRPr="00FF4375">
        <w:rPr>
          <w:rFonts w:ascii="Simplified Arabic" w:hAnsi="Simplified Arabic" w:hint="cs"/>
          <w:color w:val="0000FF"/>
          <w:sz w:val="28"/>
          <w:szCs w:val="28"/>
          <w:rtl/>
        </w:rPr>
        <w:t>الم</w:t>
      </w:r>
      <w:r w:rsidR="00BF45B4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F4375">
        <w:rPr>
          <w:rFonts w:ascii="Simplified Arabic" w:hAnsi="Simplified Arabic" w:hint="cs"/>
          <w:color w:val="0000FF"/>
          <w:sz w:val="28"/>
          <w:szCs w:val="28"/>
          <w:rtl/>
        </w:rPr>
        <w:t>حد</w:t>
      </w:r>
      <w:r w:rsidR="00BF45B4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bookmarkStart w:id="0" w:name="_GoBack"/>
      <w:bookmarkEnd w:id="0"/>
      <w:proofErr w:type="spellEnd"/>
      <w:r w:rsidRPr="00FF4375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</w:t>
      </w:r>
      <w:r w:rsidR="00567735">
        <w:rPr>
          <w:rFonts w:ascii="Simplified Arabic" w:hAnsi="Simplified Arabic" w:hint="cs"/>
          <w:color w:val="0000FF"/>
          <w:sz w:val="28"/>
          <w:szCs w:val="28"/>
          <w:rtl/>
        </w:rPr>
        <w:t xml:space="preserve">جميع </w:t>
      </w:r>
      <w:r w:rsidRPr="00FF4375">
        <w:rPr>
          <w:rFonts w:ascii="Simplified Arabic" w:hAnsi="Simplified Arabic" w:hint="cs"/>
          <w:color w:val="0000FF"/>
          <w:sz w:val="28"/>
          <w:szCs w:val="28"/>
          <w:rtl/>
        </w:rPr>
        <w:t>العطور</w:t>
      </w:r>
    </w:p>
    <w:p w:rsidR="00FF4375" w:rsidRPr="00FF4375" w:rsidRDefault="00FF4375" w:rsidP="00FF43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0C41" w:rsidRPr="00FF4375" w:rsidRDefault="00FF4375" w:rsidP="00FF437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43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0C41" w:rsidRPr="00FF43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C41" w:rsidRPr="00FF43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</w:t>
      </w:r>
      <w:r w:rsidRPr="00FF43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0C41" w:rsidRPr="00FF43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منع المحدّ</w:t>
      </w:r>
      <w:r w:rsidRPr="00FF43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70C41" w:rsidRPr="00FF43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من جميع أنواع الطيب حتى العطور الداخلية؟</w:t>
      </w:r>
    </w:p>
    <w:p w:rsidR="00370C41" w:rsidRPr="00FF4375" w:rsidRDefault="00FF4375" w:rsidP="00FF43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43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0C41" w:rsidRPr="00FF43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C41">
        <w:rPr>
          <w:rFonts w:hint="cs"/>
          <w:sz w:val="36"/>
          <w:szCs w:val="36"/>
          <w:rtl/>
        </w:rPr>
        <w:t xml:space="preserve"> </w:t>
      </w:r>
      <w:r w:rsidR="00370C41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نعم </w:t>
      </w:r>
      <w:proofErr w:type="spellStart"/>
      <w:r w:rsidR="00370C41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المحد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َّة</w:t>
      </w:r>
      <w:proofErr w:type="spellEnd"/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ممنوعة من استعمال الطيب، </w:t>
      </w:r>
      <w:r w:rsidR="00370C41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كالكحل وجميع أنواع الزينة التي تدعو إلى نكاحها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C41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هي ممنوعة حتى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</w:t>
      </w:r>
      <w:r w:rsidR="00370C41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العطور الداخلية.</w:t>
      </w:r>
    </w:p>
    <w:p w:rsidR="00370C41" w:rsidRPr="00FF4375" w:rsidRDefault="00370C41" w:rsidP="00FF43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43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F4375"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43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FF43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F43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43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F43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F4375" w:rsidRDefault="00E67D5A" w:rsidP="00FF43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F43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CF7891-8A04-4E38-8524-723BFA1C5D79}"/>
    <w:embedBold r:id="rId2" w:fontKey="{9263E3B3-3C84-4FF0-A3C7-9D341A7A52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9090AA-BFCC-4A34-956B-8CE905EAA0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249CA0-2555-4833-894B-EA24544C71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364EB7-365B-4CFD-AD9F-0DB33F833CE4}"/>
    <w:embedBold r:id="rId6" w:fontKey="{2C39CB13-0308-46AE-80CF-B7248DF31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C9C74A-F3DE-4EDF-9C9B-DDB580B438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0C7309D-B5BC-4E11-979B-F55053C183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0C4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0C4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735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0F9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5B4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375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FFDB44"/>
  <w15:docId w15:val="{6007FD18-F6BE-400B-9A6D-2EED886E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0C4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2014-11-12T10:19:00Z</dcterms:created>
  <dcterms:modified xsi:type="dcterms:W3CDTF">2020-03-26T08:53:00Z</dcterms:modified>
</cp:coreProperties>
</file>