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2E45" w:rsidRPr="004A5D5B" w:rsidRDefault="00906B63" w:rsidP="004A5D5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الصلاة على الميت</w:t>
      </w:r>
      <w:bookmarkStart w:id="0" w:name="_GoBack"/>
      <w:bookmarkEnd w:id="0"/>
    </w:p>
    <w:p w:rsidR="00D500CA" w:rsidRPr="004A5D5B" w:rsidRDefault="008D2E45" w:rsidP="004A5D5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A5D5B">
        <w:rPr>
          <w:rFonts w:ascii="Simplified Arabic" w:hAnsi="Simplified Arabic" w:hint="cs"/>
          <w:color w:val="0000FF"/>
          <w:sz w:val="28"/>
          <w:szCs w:val="28"/>
          <w:rtl/>
        </w:rPr>
        <w:t xml:space="preserve">الصلاة على الجنازة في المقبرة لمن تعمد ترك الصلاة عليها في المسجد </w:t>
      </w:r>
    </w:p>
    <w:p w:rsidR="004A5D5B" w:rsidRPr="004A5D5B" w:rsidRDefault="004A5D5B" w:rsidP="004A5D5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771E8F" w:rsidRPr="000033DC" w:rsidRDefault="00D500CA" w:rsidP="008D2E45">
      <w:pPr>
        <w:widowControl w:val="0"/>
        <w:shd w:val="clear" w:color="auto" w:fill="E6E6E6"/>
        <w:jc w:val="both"/>
        <w:rPr>
          <w:rFonts w:cs="AL-Mohanad Bold"/>
          <w:b/>
          <w:sz w:val="32"/>
          <w:szCs w:val="36"/>
          <w:rtl/>
        </w:rPr>
      </w:pPr>
      <w:r w:rsidRPr="004A5D5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71E8F" w:rsidRPr="004A5D5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71E8F" w:rsidRPr="004A5D5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8D2E45" w:rsidRPr="004A5D5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</w:t>
      </w:r>
      <w:r w:rsidR="00771E8F" w:rsidRPr="004A5D5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لذي يتعم</w:t>
      </w:r>
      <w:r w:rsidR="008D2E45" w:rsidRPr="004A5D5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771E8F" w:rsidRPr="004A5D5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د أن يصلي في مسجد غير المسجد الذي ت</w:t>
      </w:r>
      <w:r w:rsidR="008D2E45" w:rsidRPr="004A5D5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771E8F" w:rsidRPr="004A5D5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صلى فيه صلاة الجنازة هل له حق في الصلاة على الجنازة في المقبرة وهو قادر على الصلاة عليها في المسجد</w:t>
      </w:r>
      <w:r w:rsidRPr="004A5D5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71E8F" w:rsidRPr="004A5D5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وخاصة إذا كان وقت نهي كبعد صلاة العصر؟</w:t>
      </w:r>
    </w:p>
    <w:p w:rsidR="00771E8F" w:rsidRPr="004A5D5B" w:rsidRDefault="00D500CA" w:rsidP="004A5D5B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4A5D5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71E8F" w:rsidRPr="004A5D5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71E8F">
        <w:rPr>
          <w:rFonts w:hint="cs"/>
          <w:sz w:val="36"/>
          <w:szCs w:val="36"/>
          <w:rtl/>
        </w:rPr>
        <w:t xml:space="preserve"> </w:t>
      </w:r>
      <w:r w:rsidR="00771E8F" w:rsidRPr="004A5D5B">
        <w:rPr>
          <w:rFonts w:ascii="Simplified Arabic" w:hAnsi="Simplified Arabic" w:cs="Simplified Arabic" w:hint="cs"/>
          <w:sz w:val="28"/>
          <w:szCs w:val="28"/>
          <w:rtl/>
        </w:rPr>
        <w:t>على كل حال الأصل أن ي</w:t>
      </w:r>
      <w:r w:rsidRPr="004A5D5B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771E8F" w:rsidRPr="004A5D5B">
        <w:rPr>
          <w:rFonts w:ascii="Simplified Arabic" w:hAnsi="Simplified Arabic" w:cs="Simplified Arabic" w:hint="cs"/>
          <w:sz w:val="28"/>
          <w:szCs w:val="28"/>
          <w:rtl/>
        </w:rPr>
        <w:t>صلى على الجنازة مع الإمام</w:t>
      </w:r>
      <w:r w:rsidR="008D2E45" w:rsidRPr="004A5D5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71E8F" w:rsidRPr="004A5D5B">
        <w:rPr>
          <w:rFonts w:ascii="Simplified Arabic" w:hAnsi="Simplified Arabic" w:cs="Simplified Arabic" w:hint="cs"/>
          <w:sz w:val="28"/>
          <w:szCs w:val="28"/>
          <w:rtl/>
        </w:rPr>
        <w:t xml:space="preserve"> لكن إن فاتته الصلاة مع الإمام في المسجد </w:t>
      </w:r>
      <w:r w:rsidR="008D2E45" w:rsidRPr="004A5D5B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771E8F" w:rsidRPr="004A5D5B">
        <w:rPr>
          <w:rFonts w:ascii="Simplified Arabic" w:hAnsi="Simplified Arabic" w:cs="Simplified Arabic" w:hint="cs"/>
          <w:sz w:val="28"/>
          <w:szCs w:val="28"/>
          <w:rtl/>
        </w:rPr>
        <w:t>والصلاة على الجنازة في المسجد محل خلاف بين أهل العلم</w:t>
      </w:r>
      <w:r w:rsidR="008D2E45" w:rsidRPr="004A5D5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71E8F" w:rsidRPr="004A5D5B">
        <w:rPr>
          <w:rFonts w:ascii="Simplified Arabic" w:hAnsi="Simplified Arabic" w:cs="Simplified Arabic" w:hint="cs"/>
          <w:sz w:val="28"/>
          <w:szCs w:val="28"/>
          <w:rtl/>
        </w:rPr>
        <w:t xml:space="preserve"> والأصل أن ت</w:t>
      </w:r>
      <w:r w:rsidR="008D2E45" w:rsidRPr="004A5D5B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771E8F" w:rsidRPr="004A5D5B">
        <w:rPr>
          <w:rFonts w:ascii="Simplified Arabic" w:hAnsi="Simplified Arabic" w:cs="Simplified Arabic" w:hint="cs"/>
          <w:sz w:val="28"/>
          <w:szCs w:val="28"/>
          <w:rtl/>
        </w:rPr>
        <w:t>صلى في الجب</w:t>
      </w:r>
      <w:r w:rsidR="008D2E45" w:rsidRPr="004A5D5B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771E8F" w:rsidRPr="004A5D5B">
        <w:rPr>
          <w:rFonts w:ascii="Simplified Arabic" w:hAnsi="Simplified Arabic" w:cs="Simplified Arabic" w:hint="cs"/>
          <w:sz w:val="28"/>
          <w:szCs w:val="28"/>
          <w:rtl/>
        </w:rPr>
        <w:t>انة في الصحراء</w:t>
      </w:r>
      <w:r w:rsidR="008D2E45" w:rsidRPr="004A5D5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71E8F" w:rsidRPr="004A5D5B">
        <w:rPr>
          <w:rFonts w:ascii="Simplified Arabic" w:hAnsi="Simplified Arabic" w:cs="Simplified Arabic" w:hint="cs"/>
          <w:sz w:val="28"/>
          <w:szCs w:val="28"/>
          <w:rtl/>
        </w:rPr>
        <w:t xml:space="preserve"> أو في المقبرة</w:t>
      </w:r>
      <w:r w:rsidR="008D2E45" w:rsidRPr="004A5D5B">
        <w:rPr>
          <w:rFonts w:ascii="Simplified Arabic" w:hAnsi="Simplified Arabic" w:cs="Simplified Arabic" w:hint="cs"/>
          <w:sz w:val="28"/>
          <w:szCs w:val="28"/>
          <w:rtl/>
        </w:rPr>
        <w:t>، أو قريب من المقبرة، و</w:t>
      </w:r>
      <w:r w:rsidR="00771E8F" w:rsidRPr="004A5D5B">
        <w:rPr>
          <w:rFonts w:ascii="Simplified Arabic" w:hAnsi="Simplified Arabic" w:cs="Simplified Arabic" w:hint="cs"/>
          <w:sz w:val="28"/>
          <w:szCs w:val="28"/>
          <w:rtl/>
        </w:rPr>
        <w:t>الآن المعتمد والمعو</w:t>
      </w:r>
      <w:r w:rsidR="008D2E45" w:rsidRPr="004A5D5B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771E8F" w:rsidRPr="004A5D5B">
        <w:rPr>
          <w:rFonts w:ascii="Simplified Arabic" w:hAnsi="Simplified Arabic" w:cs="Simplified Arabic" w:hint="cs"/>
          <w:sz w:val="28"/>
          <w:szCs w:val="28"/>
          <w:rtl/>
        </w:rPr>
        <w:t>ل عليه القول الثاني وهو صحة الصلاة على الجنازة في المسجد</w:t>
      </w:r>
      <w:r w:rsidR="008D2E45" w:rsidRPr="004A5D5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71E8F" w:rsidRPr="004A5D5B">
        <w:rPr>
          <w:rFonts w:ascii="Simplified Arabic" w:hAnsi="Simplified Arabic" w:cs="Simplified Arabic" w:hint="cs"/>
          <w:sz w:val="28"/>
          <w:szCs w:val="28"/>
          <w:rtl/>
        </w:rPr>
        <w:t xml:space="preserve"> وقد صلى النبي -عليه الصلاة والسلام- على سهيل بن بيضاء في المسجد</w:t>
      </w:r>
      <w:r w:rsidR="008D2E45" w:rsidRPr="004A5D5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8D2E45" w:rsidRPr="004A5D5B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[مسلم: </w:t>
      </w:r>
      <w:r w:rsidR="008D2E45" w:rsidRPr="004A5D5B">
        <w:rPr>
          <w:rFonts w:ascii="Simplified Arabic" w:hAnsi="Simplified Arabic" w:cs="Simplified Arabic"/>
          <w:color w:val="0000FF"/>
          <w:sz w:val="28"/>
          <w:szCs w:val="28"/>
          <w:rtl/>
        </w:rPr>
        <w:t>973</w:t>
      </w:r>
      <w:r w:rsidR="008D2E45" w:rsidRPr="004A5D5B">
        <w:rPr>
          <w:rFonts w:ascii="Simplified Arabic" w:hAnsi="Simplified Arabic" w:cs="Simplified Arabic" w:hint="cs"/>
          <w:color w:val="0000FF"/>
          <w:sz w:val="28"/>
          <w:szCs w:val="28"/>
          <w:rtl/>
        </w:rPr>
        <w:t>]</w:t>
      </w:r>
      <w:r w:rsidR="008D2E45" w:rsidRPr="004A5D5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71E8F" w:rsidRPr="004A5D5B">
        <w:rPr>
          <w:rFonts w:ascii="Simplified Arabic" w:hAnsi="Simplified Arabic" w:cs="Simplified Arabic" w:hint="cs"/>
          <w:sz w:val="28"/>
          <w:szCs w:val="28"/>
          <w:rtl/>
        </w:rPr>
        <w:t xml:space="preserve"> وصلى عمر</w:t>
      </w:r>
      <w:r w:rsidR="00717275" w:rsidRPr="004A5D5B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771E8F" w:rsidRPr="004A5D5B">
        <w:rPr>
          <w:rFonts w:ascii="Simplified Arabic" w:hAnsi="Simplified Arabic" w:cs="Simplified Arabic" w:hint="cs"/>
          <w:sz w:val="28"/>
          <w:szCs w:val="28"/>
          <w:rtl/>
        </w:rPr>
        <w:t xml:space="preserve"> على أبي بكر في المسجد</w:t>
      </w:r>
      <w:r w:rsidR="00717275" w:rsidRPr="004A5D5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71E8F" w:rsidRPr="004A5D5B">
        <w:rPr>
          <w:rFonts w:ascii="Simplified Arabic" w:hAnsi="Simplified Arabic" w:cs="Simplified Arabic" w:hint="cs"/>
          <w:sz w:val="28"/>
          <w:szCs w:val="28"/>
          <w:rtl/>
        </w:rPr>
        <w:t xml:space="preserve"> وصُلِّيَ على عمر في المسجد</w:t>
      </w:r>
      <w:r w:rsidR="00717275" w:rsidRPr="004A5D5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71E8F" w:rsidRPr="004A5D5B">
        <w:rPr>
          <w:rFonts w:ascii="Simplified Arabic" w:hAnsi="Simplified Arabic" w:cs="Simplified Arabic" w:hint="cs"/>
          <w:sz w:val="28"/>
          <w:szCs w:val="28"/>
          <w:rtl/>
        </w:rPr>
        <w:t xml:space="preserve"> فلا إشكال في ذلك</w:t>
      </w:r>
      <w:r w:rsidR="00717275" w:rsidRPr="004A5D5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71E8F" w:rsidRPr="004A5D5B">
        <w:rPr>
          <w:rFonts w:ascii="Simplified Arabic" w:hAnsi="Simplified Arabic" w:cs="Simplified Arabic" w:hint="cs"/>
          <w:sz w:val="28"/>
          <w:szCs w:val="28"/>
          <w:rtl/>
        </w:rPr>
        <w:t xml:space="preserve"> فالأصل أن ي</w:t>
      </w:r>
      <w:r w:rsidR="008D2E45" w:rsidRPr="004A5D5B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771E8F" w:rsidRPr="004A5D5B">
        <w:rPr>
          <w:rFonts w:ascii="Simplified Arabic" w:hAnsi="Simplified Arabic" w:cs="Simplified Arabic" w:hint="cs"/>
          <w:sz w:val="28"/>
          <w:szCs w:val="28"/>
          <w:rtl/>
        </w:rPr>
        <w:t>صلى عليها مع الإمام في المسجد</w:t>
      </w:r>
      <w:r w:rsidR="00717275" w:rsidRPr="004A5D5B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771E8F" w:rsidRPr="004A5D5B">
        <w:rPr>
          <w:rFonts w:ascii="Simplified Arabic" w:hAnsi="Simplified Arabic" w:cs="Simplified Arabic" w:hint="cs"/>
          <w:sz w:val="28"/>
          <w:szCs w:val="28"/>
          <w:rtl/>
        </w:rPr>
        <w:t xml:space="preserve"> لكن إن فاتت وأراد أن يحصل على ما تيسر له من الأجر الموعود</w:t>
      </w:r>
      <w:r w:rsidR="008D2E45" w:rsidRPr="004A5D5B">
        <w:rPr>
          <w:rFonts w:ascii="Simplified Arabic" w:hAnsi="Simplified Arabic" w:cs="Simplified Arabic" w:hint="cs"/>
          <w:sz w:val="28"/>
          <w:szCs w:val="28"/>
          <w:rtl/>
        </w:rPr>
        <w:t xml:space="preserve"> به</w:t>
      </w:r>
      <w:r w:rsidR="00771E8F" w:rsidRPr="004A5D5B">
        <w:rPr>
          <w:rFonts w:ascii="Simplified Arabic" w:hAnsi="Simplified Arabic" w:cs="Simplified Arabic" w:hint="cs"/>
          <w:sz w:val="28"/>
          <w:szCs w:val="28"/>
          <w:rtl/>
        </w:rPr>
        <w:t xml:space="preserve"> وصل</w:t>
      </w:r>
      <w:r w:rsidR="00717275" w:rsidRPr="004A5D5B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771E8F" w:rsidRPr="004A5D5B">
        <w:rPr>
          <w:rFonts w:ascii="Simplified Arabic" w:hAnsi="Simplified Arabic" w:cs="Simplified Arabic" w:hint="cs"/>
          <w:sz w:val="28"/>
          <w:szCs w:val="28"/>
          <w:rtl/>
        </w:rPr>
        <w:t>ى على القبر فالنبي -عليه الصلاة والسلام- صل</w:t>
      </w:r>
      <w:r w:rsidR="00717275" w:rsidRPr="004A5D5B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771E8F" w:rsidRPr="004A5D5B">
        <w:rPr>
          <w:rFonts w:ascii="Simplified Arabic" w:hAnsi="Simplified Arabic" w:cs="Simplified Arabic" w:hint="cs"/>
          <w:sz w:val="28"/>
          <w:szCs w:val="28"/>
          <w:rtl/>
        </w:rPr>
        <w:t>ى على القبر</w:t>
      </w:r>
      <w:r w:rsidR="00EA3FC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EA3FC9" w:rsidRPr="00EA3FC9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[البخاري: </w:t>
      </w:r>
      <w:r w:rsidR="00EA3FC9" w:rsidRPr="00EA3FC9">
        <w:rPr>
          <w:rFonts w:ascii="Simplified Arabic" w:hAnsi="Simplified Arabic" w:cs="Simplified Arabic"/>
          <w:color w:val="0000FF"/>
          <w:sz w:val="28"/>
          <w:szCs w:val="28"/>
          <w:rtl/>
        </w:rPr>
        <w:t>458</w:t>
      </w:r>
      <w:r w:rsidR="00EA3FC9" w:rsidRPr="00EA3FC9">
        <w:rPr>
          <w:rFonts w:ascii="Simplified Arabic" w:hAnsi="Simplified Arabic" w:cs="Simplified Arabic" w:hint="cs"/>
          <w:color w:val="0000FF"/>
          <w:sz w:val="28"/>
          <w:szCs w:val="28"/>
          <w:rtl/>
        </w:rPr>
        <w:t>]</w:t>
      </w:r>
      <w:r w:rsidR="008D2E45" w:rsidRPr="004A5D5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71E8F" w:rsidRPr="004A5D5B">
        <w:rPr>
          <w:rFonts w:ascii="Simplified Arabic" w:hAnsi="Simplified Arabic" w:cs="Simplified Arabic" w:hint="cs"/>
          <w:sz w:val="28"/>
          <w:szCs w:val="28"/>
          <w:rtl/>
        </w:rPr>
        <w:t xml:space="preserve"> وإذا كان وقت نهي كبعد صلاة ا</w:t>
      </w:r>
      <w:r w:rsidR="008D2E45" w:rsidRPr="004A5D5B">
        <w:rPr>
          <w:rFonts w:ascii="Simplified Arabic" w:hAnsi="Simplified Arabic" w:cs="Simplified Arabic" w:hint="cs"/>
          <w:sz w:val="28"/>
          <w:szCs w:val="28"/>
          <w:rtl/>
        </w:rPr>
        <w:t>لعصر أو بعد صلاة الصبح ما لم يض</w:t>
      </w:r>
      <w:r w:rsidR="00771E8F" w:rsidRPr="004A5D5B">
        <w:rPr>
          <w:rFonts w:ascii="Simplified Arabic" w:hAnsi="Simplified Arabic" w:cs="Simplified Arabic" w:hint="cs"/>
          <w:sz w:val="28"/>
          <w:szCs w:val="28"/>
          <w:rtl/>
        </w:rPr>
        <w:t xml:space="preserve">ق الوقت </w:t>
      </w:r>
      <w:r w:rsidR="008D2E45" w:rsidRPr="004A5D5B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771E8F" w:rsidRPr="004A5D5B">
        <w:rPr>
          <w:rFonts w:ascii="Simplified Arabic" w:hAnsi="Simplified Arabic" w:cs="Simplified Arabic" w:hint="cs"/>
          <w:sz w:val="28"/>
          <w:szCs w:val="28"/>
          <w:rtl/>
        </w:rPr>
        <w:t>في الأوقات الثلاثة المضيقة لا ي</w:t>
      </w:r>
      <w:r w:rsidR="00717275" w:rsidRPr="004A5D5B">
        <w:rPr>
          <w:rFonts w:ascii="Simplified Arabic" w:hAnsi="Simplified Arabic" w:cs="Simplified Arabic" w:hint="cs"/>
          <w:sz w:val="28"/>
          <w:szCs w:val="28"/>
          <w:rtl/>
        </w:rPr>
        <w:t xml:space="preserve">ُصلى على الجنازة، </w:t>
      </w:r>
      <w:r w:rsidR="00771E8F" w:rsidRPr="004A5D5B">
        <w:rPr>
          <w:rFonts w:ascii="Simplified Arabic" w:hAnsi="Simplified Arabic" w:cs="Simplified Arabic" w:hint="cs"/>
          <w:sz w:val="28"/>
          <w:szCs w:val="28"/>
          <w:rtl/>
        </w:rPr>
        <w:t>وفي الوقتين الموسعين من أوقات النهي ي</w:t>
      </w:r>
      <w:r w:rsidR="001736EC" w:rsidRPr="004A5D5B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771E8F" w:rsidRPr="004A5D5B">
        <w:rPr>
          <w:rFonts w:ascii="Simplified Arabic" w:hAnsi="Simplified Arabic" w:cs="Simplified Arabic" w:hint="cs"/>
          <w:sz w:val="28"/>
          <w:szCs w:val="28"/>
          <w:rtl/>
        </w:rPr>
        <w:t>صلى على الجنازة</w:t>
      </w:r>
      <w:r w:rsidR="001736EC" w:rsidRPr="004A5D5B">
        <w:rPr>
          <w:rFonts w:ascii="Simplified Arabic" w:hAnsi="Simplified Arabic" w:cs="Simplified Arabic" w:hint="cs"/>
          <w:sz w:val="28"/>
          <w:szCs w:val="28"/>
          <w:rtl/>
        </w:rPr>
        <w:t>، كما</w:t>
      </w:r>
      <w:r w:rsidR="00771E8F" w:rsidRPr="004A5D5B">
        <w:rPr>
          <w:rFonts w:ascii="Simplified Arabic" w:hAnsi="Simplified Arabic" w:cs="Simplified Arabic" w:hint="cs"/>
          <w:sz w:val="28"/>
          <w:szCs w:val="28"/>
          <w:rtl/>
        </w:rPr>
        <w:t xml:space="preserve"> في حديث عقبة بن عامر </w:t>
      </w:r>
      <w:r w:rsidR="001736EC" w:rsidRPr="004A5D5B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771E8F" w:rsidRPr="004A5D5B">
        <w:rPr>
          <w:rFonts w:ascii="Simplified Arabic" w:hAnsi="Simplified Arabic" w:cs="Simplified Arabic" w:hint="cs"/>
          <w:sz w:val="28"/>
          <w:szCs w:val="28"/>
          <w:rtl/>
        </w:rPr>
        <w:t>رضي الله عنه</w:t>
      </w:r>
      <w:r w:rsidR="001736EC" w:rsidRPr="004A5D5B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771E8F" w:rsidRPr="004A5D5B">
        <w:rPr>
          <w:rFonts w:ascii="Simplified Arabic" w:hAnsi="Simplified Arabic" w:cs="Simplified Arabic" w:hint="cs"/>
          <w:sz w:val="28"/>
          <w:szCs w:val="28"/>
          <w:rtl/>
        </w:rPr>
        <w:t xml:space="preserve"> قال</w:t>
      </w:r>
      <w:r w:rsidR="001736EC" w:rsidRPr="004A5D5B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1736EC"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1736EC" w:rsidRPr="00F964A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"ثلاث</w:t>
      </w:r>
      <w:r w:rsidR="001736EC" w:rsidRPr="00F964A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="001736EC" w:rsidRPr="00F964A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ساعات</w:t>
      </w:r>
      <w:r w:rsidR="001736EC" w:rsidRPr="00F964A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="001736EC" w:rsidRPr="00F964A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كان</w:t>
      </w:r>
      <w:r w:rsidR="001736EC" w:rsidRPr="00F964A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="001736EC" w:rsidRPr="00F964A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رسول</w:t>
      </w:r>
      <w:r w:rsidR="001736EC" w:rsidRPr="00F964A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="001736EC" w:rsidRPr="00F964A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الله -صلى</w:t>
      </w:r>
      <w:r w:rsidR="001736EC" w:rsidRPr="00F964A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="001736EC" w:rsidRPr="00F964A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الله</w:t>
      </w:r>
      <w:r w:rsidR="001736EC" w:rsidRPr="00F964A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="001736EC" w:rsidRPr="00F964A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عليه</w:t>
      </w:r>
      <w:r w:rsidR="001736EC" w:rsidRPr="00F964A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="001736EC" w:rsidRPr="00F964A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وسلم-</w:t>
      </w:r>
      <w:r w:rsidR="001736EC" w:rsidRPr="00F964A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="001736EC" w:rsidRPr="00F964A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ينهانا</w:t>
      </w:r>
      <w:r w:rsidR="001736EC" w:rsidRPr="00F964A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="001736EC" w:rsidRPr="00F964A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أن</w:t>
      </w:r>
      <w:r w:rsidR="001736EC" w:rsidRPr="00F964A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="001736EC" w:rsidRPr="00F964A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نصلي</w:t>
      </w:r>
      <w:r w:rsidR="001736EC" w:rsidRPr="00F964A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="001736EC" w:rsidRPr="00F964A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فيهن،</w:t>
      </w:r>
      <w:r w:rsidR="001736EC" w:rsidRPr="00F964A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="001736EC" w:rsidRPr="00F964A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أو</w:t>
      </w:r>
      <w:r w:rsidR="001736EC" w:rsidRPr="00F964A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="001736EC" w:rsidRPr="00F964A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أن</w:t>
      </w:r>
      <w:r w:rsidR="001736EC" w:rsidRPr="00F964A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="001736EC" w:rsidRPr="00F964A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نقبر</w:t>
      </w:r>
      <w:r w:rsidR="001736EC" w:rsidRPr="00F964A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="001736EC" w:rsidRPr="00F964A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فيهن</w:t>
      </w:r>
      <w:r w:rsidR="001736EC" w:rsidRPr="00F964A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="001736EC" w:rsidRPr="00F964A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موتانا</w:t>
      </w:r>
      <w:r w:rsidR="004A5D5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 xml:space="preserve"> </w:t>
      </w:r>
      <w:r w:rsidR="004A5D5B" w:rsidRPr="004A5D5B">
        <w:rPr>
          <w:rFonts w:ascii="Simplified Arabic" w:hAnsi="Simplified Arabic" w:cs="Simplified Arabic" w:hint="cs"/>
          <w:sz w:val="28"/>
          <w:szCs w:val="28"/>
          <w:rtl/>
        </w:rPr>
        <w:t>-وهذا محمول على صلاة الجنازة عند أهل العلم-</w:t>
      </w:r>
      <w:r w:rsidR="001736EC" w:rsidRPr="001736EC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:</w:t>
      </w:r>
      <w:r w:rsidR="001736EC" w:rsidRPr="00F964A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="001736EC" w:rsidRPr="00F964AD">
        <w:rPr>
          <w:rFonts w:ascii="Simplified Arabic" w:hAnsi="Simplified Arabic" w:cs="Simplified Arabic" w:hint="eastAsia"/>
          <w:b/>
          <w:bCs/>
          <w:color w:val="0000FF"/>
          <w:sz w:val="28"/>
          <w:szCs w:val="28"/>
          <w:rtl/>
        </w:rPr>
        <w:t>«</w:t>
      </w:r>
      <w:r w:rsidR="001736EC" w:rsidRPr="00F964A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حين</w:t>
      </w:r>
      <w:r w:rsidR="001736EC" w:rsidRPr="00F964A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="001736EC" w:rsidRPr="00F964A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تطلع</w:t>
      </w:r>
      <w:r w:rsidR="001736EC" w:rsidRPr="00F964A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="001736EC" w:rsidRPr="00F964A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الشمس</w:t>
      </w:r>
      <w:r w:rsidR="001736EC" w:rsidRPr="00F964A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="001736EC" w:rsidRPr="00F964A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بازغة</w:t>
      </w:r>
      <w:r w:rsidR="001736EC" w:rsidRPr="00F964A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="001736EC" w:rsidRPr="00F964A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حتى</w:t>
      </w:r>
      <w:r w:rsidR="001736EC" w:rsidRPr="00F964A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="001736EC" w:rsidRPr="00F964A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ترتفع،</w:t>
      </w:r>
      <w:r w:rsidR="001736EC" w:rsidRPr="00F964A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="001736EC" w:rsidRPr="00F964A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وحين</w:t>
      </w:r>
      <w:r w:rsidR="001736EC" w:rsidRPr="00F964A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="001736EC" w:rsidRPr="00F964A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يقوم</w:t>
      </w:r>
      <w:r w:rsidR="001736EC" w:rsidRPr="00F964A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="001736EC" w:rsidRPr="00F964A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قائم</w:t>
      </w:r>
      <w:r w:rsidR="001736EC" w:rsidRPr="00F964A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="001736EC" w:rsidRPr="00F964A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الظهيرة</w:t>
      </w:r>
      <w:r w:rsidR="001736EC" w:rsidRPr="00F964A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="001736EC" w:rsidRPr="00F964A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حتى</w:t>
      </w:r>
      <w:r w:rsidR="001736EC" w:rsidRPr="00F964A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="001736EC" w:rsidRPr="00F964A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تميل</w:t>
      </w:r>
      <w:r w:rsidR="001736EC" w:rsidRPr="00F964A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="001736EC" w:rsidRPr="00F964A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الشمس،</w:t>
      </w:r>
      <w:r w:rsidR="001736EC" w:rsidRPr="00F964A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="001736EC" w:rsidRPr="00F964A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وحين</w:t>
      </w:r>
      <w:r w:rsidR="001736EC" w:rsidRPr="00F964A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تَضَيَّفُ </w:t>
      </w:r>
      <w:r w:rsidR="001736EC" w:rsidRPr="00F964A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الشمس</w:t>
      </w:r>
      <w:r w:rsidR="001736EC" w:rsidRPr="00F964A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="001736EC" w:rsidRPr="00F964A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للغروب</w:t>
      </w:r>
      <w:r w:rsidR="001736EC" w:rsidRPr="00F964A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="001736EC" w:rsidRPr="00F964A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حتى</w:t>
      </w:r>
      <w:r w:rsidR="001736EC" w:rsidRPr="00F964A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="001736EC" w:rsidRPr="00F964A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تغرب</w:t>
      </w:r>
      <w:r w:rsidR="001736EC" w:rsidRPr="00F964AD">
        <w:rPr>
          <w:rFonts w:ascii="Simplified Arabic" w:hAnsi="Simplified Arabic" w:cs="Simplified Arabic" w:hint="eastAsia"/>
          <w:b/>
          <w:bCs/>
          <w:color w:val="0000FF"/>
          <w:sz w:val="28"/>
          <w:szCs w:val="28"/>
          <w:rtl/>
        </w:rPr>
        <w:t>»</w:t>
      </w:r>
      <w:r w:rsidR="001736EC" w:rsidRPr="00F964A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"</w:t>
      </w:r>
      <w:r w:rsidR="001736EC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 </w:t>
      </w:r>
      <w:r w:rsidR="001736EC" w:rsidRPr="00AC460D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[مسلم: </w:t>
      </w:r>
      <w:r w:rsidR="001736EC" w:rsidRPr="00AC460D">
        <w:rPr>
          <w:rFonts w:ascii="Simplified Arabic" w:hAnsi="Simplified Arabic" w:cs="Simplified Arabic"/>
          <w:color w:val="0000FF"/>
          <w:sz w:val="28"/>
          <w:szCs w:val="28"/>
          <w:rtl/>
        </w:rPr>
        <w:t>831</w:t>
      </w:r>
      <w:r w:rsidR="001736EC" w:rsidRPr="00AC460D">
        <w:rPr>
          <w:rFonts w:ascii="Simplified Arabic" w:hAnsi="Simplified Arabic" w:cs="Simplified Arabic" w:hint="cs"/>
          <w:color w:val="0000FF"/>
          <w:sz w:val="28"/>
          <w:szCs w:val="28"/>
          <w:rtl/>
        </w:rPr>
        <w:t>]</w:t>
      </w:r>
      <w:r w:rsidR="008D2E45" w:rsidRPr="004A5D5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71E8F" w:rsidRPr="004A5D5B">
        <w:rPr>
          <w:rFonts w:ascii="Simplified Arabic" w:hAnsi="Simplified Arabic" w:cs="Simplified Arabic" w:hint="cs"/>
          <w:sz w:val="28"/>
          <w:szCs w:val="28"/>
          <w:rtl/>
        </w:rPr>
        <w:t xml:space="preserve"> هذه الثلاثة المضي</w:t>
      </w:r>
      <w:r w:rsidR="00243223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771E8F" w:rsidRPr="004A5D5B">
        <w:rPr>
          <w:rFonts w:ascii="Simplified Arabic" w:hAnsi="Simplified Arabic" w:cs="Simplified Arabic" w:hint="cs"/>
          <w:sz w:val="28"/>
          <w:szCs w:val="28"/>
          <w:rtl/>
        </w:rPr>
        <w:t>قة هي التي ي</w:t>
      </w:r>
      <w:r w:rsidR="004A5D5B" w:rsidRPr="004A5D5B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771E8F" w:rsidRPr="004A5D5B">
        <w:rPr>
          <w:rFonts w:ascii="Simplified Arabic" w:hAnsi="Simplified Arabic" w:cs="Simplified Arabic" w:hint="cs"/>
          <w:sz w:val="28"/>
          <w:szCs w:val="28"/>
          <w:rtl/>
        </w:rPr>
        <w:t>نهى فيها عن الصلاة على الجنازة</w:t>
      </w:r>
      <w:r w:rsidR="008D2E45" w:rsidRPr="004A5D5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71E8F" w:rsidRPr="004A5D5B">
        <w:rPr>
          <w:rFonts w:ascii="Simplified Arabic" w:hAnsi="Simplified Arabic" w:cs="Simplified Arabic" w:hint="cs"/>
          <w:sz w:val="28"/>
          <w:szCs w:val="28"/>
          <w:rtl/>
        </w:rPr>
        <w:t xml:space="preserve"> وأما الأوقات الموسعة مثل</w:t>
      </w:r>
      <w:r w:rsidR="004A5D5B" w:rsidRPr="004A5D5B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771E8F" w:rsidRPr="004A5D5B">
        <w:rPr>
          <w:rFonts w:ascii="Simplified Arabic" w:hAnsi="Simplified Arabic" w:cs="Simplified Arabic" w:hint="cs"/>
          <w:sz w:val="28"/>
          <w:szCs w:val="28"/>
          <w:rtl/>
        </w:rPr>
        <w:t xml:space="preserve"> ما قبل صلاة الصبح وبعدها إلى أن تطلع الشمس</w:t>
      </w:r>
      <w:r w:rsidR="004A5D5B" w:rsidRPr="004A5D5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71E8F" w:rsidRPr="004A5D5B">
        <w:rPr>
          <w:rFonts w:ascii="Simplified Arabic" w:hAnsi="Simplified Arabic" w:cs="Simplified Arabic" w:hint="cs"/>
          <w:sz w:val="28"/>
          <w:szCs w:val="28"/>
          <w:rtl/>
        </w:rPr>
        <w:t xml:space="preserve"> هذا وقت موسع لا مانع من الصلاة فيه على الجنازة</w:t>
      </w:r>
      <w:r w:rsidR="008D2E45" w:rsidRPr="004A5D5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71E8F" w:rsidRPr="004A5D5B">
        <w:rPr>
          <w:rFonts w:ascii="Simplified Arabic" w:hAnsi="Simplified Arabic" w:cs="Simplified Arabic" w:hint="cs"/>
          <w:sz w:val="28"/>
          <w:szCs w:val="28"/>
          <w:rtl/>
        </w:rPr>
        <w:t xml:space="preserve"> وكذلك بعد صلاة العصر إلى أن يضيق الوقت </w:t>
      </w:r>
      <w:r w:rsidR="008D2E45" w:rsidRPr="004A5D5B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771E8F" w:rsidRPr="004A5D5B">
        <w:rPr>
          <w:rFonts w:ascii="Simplified Arabic" w:hAnsi="Simplified Arabic" w:cs="Simplified Arabic" w:hint="cs"/>
          <w:sz w:val="28"/>
          <w:szCs w:val="28"/>
          <w:rtl/>
        </w:rPr>
        <w:t>تتضي</w:t>
      </w:r>
      <w:r w:rsidR="004A5D5B" w:rsidRPr="004A5D5B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771E8F" w:rsidRPr="004A5D5B">
        <w:rPr>
          <w:rFonts w:ascii="Simplified Arabic" w:hAnsi="Simplified Arabic" w:cs="Simplified Arabic" w:hint="cs"/>
          <w:sz w:val="28"/>
          <w:szCs w:val="28"/>
          <w:rtl/>
        </w:rPr>
        <w:t>ف الشمس للغروب.</w:t>
      </w:r>
      <w:r w:rsidR="00771E8F" w:rsidRPr="004A5D5B">
        <w:rPr>
          <w:rFonts w:ascii="Simplified Arabic" w:hAnsi="Simplified Arabic" w:cs="Simplified Arabic"/>
          <w:sz w:val="28"/>
          <w:szCs w:val="28"/>
          <w:rtl/>
        </w:rPr>
        <w:t xml:space="preserve"> </w:t>
      </w:r>
    </w:p>
    <w:p w:rsidR="00771E8F" w:rsidRPr="004A5D5B" w:rsidRDefault="00771E8F" w:rsidP="008D2E45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4A5D5B">
        <w:rPr>
          <w:rFonts w:ascii="Simplified Arabic" w:hAnsi="Simplified Arabic" w:cs="Simplified Arabic"/>
          <w:sz w:val="28"/>
          <w:szCs w:val="28"/>
          <w:rtl/>
        </w:rPr>
        <w:t>المصدر:</w:t>
      </w:r>
      <w:r w:rsidR="008D2E45" w:rsidRPr="004A5D5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4A5D5B">
        <w:rPr>
          <w:rFonts w:ascii="Simplified Arabic" w:hAnsi="Simplified Arabic" w:cs="Simplified Arabic"/>
          <w:sz w:val="28"/>
          <w:szCs w:val="28"/>
          <w:rtl/>
        </w:rPr>
        <w:t xml:space="preserve">برنامج فتاوى نور على الدرب، الحلقة </w:t>
      </w:r>
      <w:r w:rsidRPr="004A5D5B">
        <w:rPr>
          <w:rFonts w:ascii="Simplified Arabic" w:hAnsi="Simplified Arabic" w:cs="Simplified Arabic" w:hint="cs"/>
          <w:sz w:val="28"/>
          <w:szCs w:val="28"/>
          <w:rtl/>
        </w:rPr>
        <w:t>الثامنة والتسعون</w:t>
      </w:r>
      <w:r w:rsidRPr="004A5D5B">
        <w:rPr>
          <w:rFonts w:ascii="Simplified Arabic" w:hAnsi="Simplified Arabic" w:cs="Simplified Arabic"/>
          <w:sz w:val="28"/>
          <w:szCs w:val="28"/>
          <w:rtl/>
        </w:rPr>
        <w:t xml:space="preserve"> بعد المائة </w:t>
      </w:r>
      <w:r w:rsidRPr="004A5D5B">
        <w:rPr>
          <w:rFonts w:ascii="Simplified Arabic" w:hAnsi="Simplified Arabic" w:cs="Simplified Arabic" w:hint="cs"/>
          <w:sz w:val="28"/>
          <w:szCs w:val="28"/>
          <w:rtl/>
        </w:rPr>
        <w:t>29</w:t>
      </w:r>
      <w:r w:rsidRPr="004A5D5B">
        <w:rPr>
          <w:rFonts w:ascii="Simplified Arabic" w:hAnsi="Simplified Arabic" w:cs="Simplified Arabic"/>
          <w:sz w:val="28"/>
          <w:szCs w:val="28"/>
          <w:rtl/>
        </w:rPr>
        <w:t>/</w:t>
      </w:r>
      <w:r w:rsidRPr="004A5D5B">
        <w:rPr>
          <w:rFonts w:ascii="Simplified Arabic" w:hAnsi="Simplified Arabic" w:cs="Simplified Arabic" w:hint="cs"/>
          <w:sz w:val="28"/>
          <w:szCs w:val="28"/>
          <w:rtl/>
        </w:rPr>
        <w:t>8</w:t>
      </w:r>
      <w:r w:rsidRPr="004A5D5B">
        <w:rPr>
          <w:rFonts w:ascii="Simplified Arabic" w:hAnsi="Simplified Arabic" w:cs="Simplified Arabic"/>
          <w:sz w:val="28"/>
          <w:szCs w:val="28"/>
          <w:rtl/>
        </w:rPr>
        <w:t>/1435ه</w:t>
      </w:r>
    </w:p>
    <w:p w:rsidR="00E67D5A" w:rsidRPr="004A5D5B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4A5D5B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E3F0309-FBD7-4F27-8D5E-CBB413A8D0D4}"/>
    <w:embedBold r:id="rId2" w:fontKey="{BDC815AB-6DF4-453F-B484-5AE381B823D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1105608-B147-4311-B405-0461B4BB739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9E31337-09B5-4F00-BD7A-BB30D24186B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AC388CC8-0B3F-47DB-840D-0A29E07B6908}"/>
    <w:embedBold r:id="rId6" w:fontKey="{7295492A-7E8A-4749-8487-6E425F02D56A}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AD8E6AC-16F0-4E92-8F4F-C205F1762C2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5872BDFB-A8B0-4F72-9824-E54EA73B5A1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71E8F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5A2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CDE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5CF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7A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42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1AE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6EC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A30"/>
    <w:rsid w:val="001E0A68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29A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223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857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816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2D7E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615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4BEC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4EAF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8DC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1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5D5B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9FD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6CB"/>
    <w:rsid w:val="00581DCF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CA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17E25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5C6"/>
    <w:rsid w:val="00646A75"/>
    <w:rsid w:val="00646B60"/>
    <w:rsid w:val="006476B1"/>
    <w:rsid w:val="006479F3"/>
    <w:rsid w:val="00647AA7"/>
    <w:rsid w:val="00647BA6"/>
    <w:rsid w:val="00647EF5"/>
    <w:rsid w:val="006500D0"/>
    <w:rsid w:val="00651391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1C42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2E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3D6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275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1F38"/>
    <w:rsid w:val="007220E4"/>
    <w:rsid w:val="007230E7"/>
    <w:rsid w:val="0072379F"/>
    <w:rsid w:val="007244FB"/>
    <w:rsid w:val="00724963"/>
    <w:rsid w:val="007261DE"/>
    <w:rsid w:val="007267D8"/>
    <w:rsid w:val="0072707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83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182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E8F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5BFF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E45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7D1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63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2E8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5D00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991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3E8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04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89D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7F1"/>
    <w:rsid w:val="00B15CB8"/>
    <w:rsid w:val="00B15ECC"/>
    <w:rsid w:val="00B16048"/>
    <w:rsid w:val="00B162D3"/>
    <w:rsid w:val="00B165AE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05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0F84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0C9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6A2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5F4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0CA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068"/>
    <w:rsid w:val="00DA7417"/>
    <w:rsid w:val="00DA7C6F"/>
    <w:rsid w:val="00DB02F3"/>
    <w:rsid w:val="00DB0835"/>
    <w:rsid w:val="00DB2057"/>
    <w:rsid w:val="00DB2B2B"/>
    <w:rsid w:val="00DB2BA6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54B5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5EE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A8D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49B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3FC9"/>
    <w:rsid w:val="00EA4A3D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0AB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671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2E5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07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6F5D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22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42E1781"/>
  <w15:docId w15:val="{B928B73E-B9F5-4DD5-BADD-0079755D8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71E8F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</Pages>
  <Words>258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2014-11-19T09:57:00Z</dcterms:created>
  <dcterms:modified xsi:type="dcterms:W3CDTF">2019-07-30T15:51:00Z</dcterms:modified>
</cp:coreProperties>
</file>