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054ED8" w:rsidP="003814D4">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18</w:t>
            </w:r>
            <w:r w:rsidR="007670D1" w:rsidRPr="00665006">
              <w:rPr>
                <w:rFonts w:ascii="ATraditional Arabic" w:hAnsi="ATraditional Arabic"/>
                <w:b w:val="0"/>
                <w:bCs w:val="0"/>
                <w:noProof w:val="0"/>
                <w:sz w:val="28"/>
                <w:szCs w:val="28"/>
                <w:rtl/>
              </w:rPr>
              <w:t>/</w:t>
            </w:r>
            <w:r w:rsidR="003814D4" w:rsidRPr="00665006">
              <w:rPr>
                <w:rFonts w:ascii="ATraditional Arabic" w:hAnsi="ATraditional Arabic" w:hint="cs"/>
                <w:b w:val="0"/>
                <w:bCs w:val="0"/>
                <w:noProof w:val="0"/>
                <w:sz w:val="28"/>
                <w:szCs w:val="28"/>
                <w:rtl/>
              </w:rPr>
              <w:t>2</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2F31BC">
              <w:rPr>
                <w:rFonts w:ascii="ATraditional Arabic" w:hAnsi="ATraditional Arabic" w:hint="cs"/>
                <w:b w:val="0"/>
                <w:bCs w:val="0"/>
                <w:noProof w:val="0"/>
                <w:sz w:val="28"/>
                <w:szCs w:val="28"/>
                <w:rtl/>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374141"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lastRenderedPageBreak/>
        <w:t>السلام عليكم ورحمة الله وبركاته.</w:t>
      </w:r>
    </w:p>
    <w:p w:rsidR="00DF2EC0" w:rsidRPr="00374141"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b w:val="0"/>
          <w:bCs w:val="0"/>
          <w:noProof w:val="0"/>
          <w:sz w:val="28"/>
          <w:rtl/>
        </w:rPr>
        <w:t>سم.</w:t>
      </w:r>
    </w:p>
    <w:p w:rsidR="00DF2EC0" w:rsidRPr="00374141"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noProof w:val="0"/>
          <w:sz w:val="28"/>
          <w:rtl/>
        </w:rPr>
        <w:t>بسم الله الرحمن الرحيم.</w:t>
      </w:r>
    </w:p>
    <w:p w:rsidR="00DF2EC0" w:rsidRPr="00374141"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8A6A70" w:rsidRPr="00374141" w:rsidRDefault="0035011A" w:rsidP="002F31BC">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054ED8" w:rsidRPr="00374141">
        <w:rPr>
          <w:rFonts w:ascii="Traditional Arabic" w:eastAsia="Calibri" w:hAnsi="Traditional Arabic" w:hint="cs"/>
          <w:noProof w:val="0"/>
          <w:sz w:val="28"/>
          <w:rtl/>
        </w:rPr>
        <w:t xml:space="preserve">قوله تعالى: </w:t>
      </w:r>
      <w:r w:rsidR="00374141" w:rsidRPr="0035011A">
        <w:rPr>
          <w:rFonts w:ascii="Traditional Arabic" w:eastAsia="Calibri" w:hAnsi="Traditional Arabic" w:cs="ATraditional Arabic"/>
          <w:bCs w:val="0"/>
          <w:noProof w:val="0"/>
          <w:color w:val="FF0000"/>
          <w:sz w:val="28"/>
          <w:rtl/>
        </w:rPr>
        <w:t>{</w:t>
      </w:r>
      <w:r w:rsidR="00374141" w:rsidRPr="0035011A">
        <w:rPr>
          <w:rStyle w:val="-"/>
          <w:color w:val="FF0000"/>
          <w:sz w:val="28"/>
          <w:szCs w:val="28"/>
          <w:rtl/>
        </w:rPr>
        <w:t>وَإِذْ قُلْنَا ادْخُلُواْ هَذِهِ الْقَرْيَةَ فَكُلُواْ مِنْهَا حَيْثُ شِئْتُمْ رَغَداً وَادْخُلُواْ الْبَابَ سُجَّداً وَقُولُواْ حِطَّةٌ نَّغْفِرْ لَكُمْ خَطَايَاكُ</w:t>
      </w:r>
      <w:r w:rsidR="002F31BC">
        <w:rPr>
          <w:rStyle w:val="-"/>
          <w:color w:val="FF0000"/>
          <w:sz w:val="28"/>
          <w:szCs w:val="28"/>
          <w:rtl/>
        </w:rPr>
        <w:t xml:space="preserve">مْ وَسَنَزِيدُ الْمُحْسِنِينَ </w:t>
      </w:r>
      <w:r w:rsidR="00374141" w:rsidRPr="0035011A">
        <w:rPr>
          <w:rStyle w:val="-"/>
          <w:color w:val="FF0000"/>
          <w:sz w:val="28"/>
          <w:szCs w:val="28"/>
          <w:rtl/>
        </w:rPr>
        <w:t>فَبَدَّلَ الَّذِينَ ظَلَمُواْ قَوْلاً غَيْرَ الَّذِي قِ</w:t>
      </w:r>
      <w:r w:rsidR="00374141" w:rsidRPr="0035011A">
        <w:rPr>
          <w:rStyle w:val="-"/>
          <w:rFonts w:hint="cs"/>
          <w:color w:val="FF0000"/>
          <w:sz w:val="28"/>
          <w:szCs w:val="28"/>
          <w:rtl/>
        </w:rPr>
        <w:t>يلَ</w:t>
      </w:r>
      <w:r w:rsidR="00374141" w:rsidRPr="0035011A">
        <w:rPr>
          <w:rStyle w:val="-"/>
          <w:color w:val="FF0000"/>
          <w:sz w:val="28"/>
          <w:szCs w:val="28"/>
          <w:rtl/>
        </w:rPr>
        <w:t xml:space="preserve"> لَهُمْ فَأَنزَلْنَا عَلَى الَّذِينَ ظَلَمُواْ رِجْزاً مِّنَ السَّمَاءِ بِمَا كَانُواْ يَفْسُقُونَ</w:t>
      </w:r>
      <w:r w:rsidR="00374141" w:rsidRPr="0035011A">
        <w:rPr>
          <w:rFonts w:ascii="Traditional Arabic" w:eastAsia="Calibri" w:hAnsi="Traditional Arabic" w:cs="ATraditional Arabic"/>
          <w:bCs w:val="0"/>
          <w:noProof w:val="0"/>
          <w:color w:val="FF0000"/>
          <w:sz w:val="28"/>
          <w:rtl/>
        </w:rPr>
        <w:t>}</w:t>
      </w:r>
      <w:r w:rsidR="00374141" w:rsidRPr="00374141">
        <w:rPr>
          <w:rFonts w:ascii="Traditional Arabic" w:eastAsia="Calibri" w:hAnsi="Traditional Arabic"/>
          <w:noProof w:val="0"/>
          <w:sz w:val="28"/>
          <w:rtl/>
        </w:rPr>
        <w:t xml:space="preserve"> </w:t>
      </w:r>
      <w:r w:rsidR="00374141" w:rsidRPr="00374141">
        <w:rPr>
          <w:rFonts w:ascii="Traditional Arabic" w:eastAsia="Calibri" w:hAnsi="Traditional Arabic"/>
          <w:noProof w:val="0"/>
          <w:color w:val="000000"/>
          <w:sz w:val="28"/>
          <w:rtl/>
        </w:rPr>
        <w:t>[سورة البقرة:58-59]</w:t>
      </w:r>
      <w:r w:rsidR="00054ED8" w:rsidRPr="00374141">
        <w:rPr>
          <w:rFonts w:ascii="Traditional Arabic" w:eastAsia="Calibri" w:hAnsi="Traditional Arabic" w:hint="cs"/>
          <w:noProof w:val="0"/>
          <w:sz w:val="28"/>
          <w:rtl/>
        </w:rPr>
        <w:t xml:space="preserve"> يقول تعالى لائما لهم على نكولهم عن الجهاد ودخولهم الأرض المقدسة لما قدموا من بلاد مصر صحبة موسى عليه السلام فأمروا بدخول الأرض المقدسة التي هي ميراث لهم عن أبيهم إسرائيل وقتال من فيها من العماليق الكفرة فنكلوا عن قتالهم وضعفوا واستحسروا فرماهم الله تعالى في التيه عقوبة لهم كما ذكره تعالى في سورة المائدة ولهذا كان أصح القولين أن هذه البلدة هي بيت المقدس كما نص على ذلك السدي والربيع بن أنس وقتادة وقتادة أبو مسلم.."</w:t>
      </w:r>
    </w:p>
    <w:p w:rsidR="00054ED8" w:rsidRPr="00374141" w:rsidRDefault="00054ED8" w:rsidP="008A6A7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وأبو وأبو..</w:t>
      </w:r>
    </w:p>
    <w:p w:rsidR="00054ED8" w:rsidRPr="00374141" w:rsidRDefault="00054ED8"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 xml:space="preserve">"وأبو مسلم الأصفهاني وغير واحد وقد قال الله تعالى حاكيا عن موسى </w:t>
      </w:r>
      <w:r w:rsidR="00266766"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يَا</w:t>
      </w:r>
      <w:r w:rsidR="00374141" w:rsidRPr="0035011A">
        <w:rPr>
          <w:rStyle w:val="-"/>
          <w:color w:val="FF0000"/>
          <w:sz w:val="28"/>
          <w:szCs w:val="28"/>
          <w:rtl/>
        </w:rPr>
        <w:t xml:space="preserve"> قَوْمِ ادْخُلُوا الأَرْضَ المُقَدَّسَةَ الَّتِي كَتَبَ اللَّهُ لَكُمْ وَلاَ تَرْتَدُّوا</w:t>
      </w:r>
      <w:r w:rsidR="00266766"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المائدة:21]</w:t>
      </w:r>
      <w:r w:rsidRPr="00374141">
        <w:rPr>
          <w:rFonts w:ascii="Traditional Arabic" w:eastAsia="Calibri" w:hAnsi="Traditional Arabic" w:hint="cs"/>
          <w:noProof w:val="0"/>
          <w:sz w:val="28"/>
          <w:rtl/>
        </w:rPr>
        <w:t xml:space="preserve"> الآيات وقال.."</w:t>
      </w:r>
    </w:p>
    <w:p w:rsidR="00054ED8" w:rsidRPr="00374141" w:rsidRDefault="00266766" w:rsidP="00374141">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وكان من آخر ردهم أن قالوا لنبيهم </w:t>
      </w:r>
      <w:r w:rsidRPr="0035011A">
        <w:rPr>
          <w:rFonts w:ascii="Traditional Arabic" w:eastAsia="Calibri" w:hAnsi="Traditional Arabic" w:cs="ATraditional Arabic" w:hint="cs"/>
          <w:b w:val="0"/>
          <w:bCs w:val="0"/>
          <w:noProof w:val="0"/>
          <w:color w:val="FF0000"/>
          <w:sz w:val="28"/>
          <w:rtl/>
        </w:rPr>
        <w:t>{</w:t>
      </w:r>
      <w:r w:rsidR="00374141" w:rsidRPr="0035011A">
        <w:rPr>
          <w:rStyle w:val="-"/>
          <w:rFonts w:hint="cs"/>
          <w:color w:val="FF0000"/>
          <w:sz w:val="28"/>
          <w:szCs w:val="28"/>
          <w:rtl/>
        </w:rPr>
        <w:t>فَاذْهَبْ</w:t>
      </w:r>
      <w:r w:rsidR="00374141" w:rsidRPr="0035011A">
        <w:rPr>
          <w:rStyle w:val="-"/>
          <w:color w:val="FF0000"/>
          <w:sz w:val="28"/>
          <w:szCs w:val="28"/>
          <w:rtl/>
        </w:rPr>
        <w:t xml:space="preserve"> أَنتَ وَرَبُّكَ فَقَاتِلا</w:t>
      </w:r>
      <w:r w:rsidRPr="0035011A">
        <w:rPr>
          <w:rFonts w:ascii="Traditional Arabic" w:eastAsia="Calibri" w:hAnsi="Traditional Arabic" w:cs="ATraditional Arabic" w:hint="cs"/>
          <w:b w:val="0"/>
          <w:bCs w:val="0"/>
          <w:noProof w:val="0"/>
          <w:color w:val="FF0000"/>
          <w:sz w:val="28"/>
          <w:rtl/>
        </w:rPr>
        <w:t>}</w:t>
      </w:r>
      <w:r w:rsidR="00374141" w:rsidRPr="00374141">
        <w:rPr>
          <w:rFonts w:ascii="Traditional Arabic" w:eastAsia="Calibri" w:hAnsi="Traditional Arabic"/>
          <w:b w:val="0"/>
          <w:bCs w:val="0"/>
          <w:noProof w:val="0"/>
          <w:sz w:val="28"/>
          <w:rtl/>
        </w:rPr>
        <w:t xml:space="preserve"> [سورة المائدة:24]</w:t>
      </w:r>
      <w:r w:rsidRPr="00374141">
        <w:rPr>
          <w:rFonts w:ascii="Traditional Arabic" w:eastAsia="Calibri" w:hAnsi="Traditional Arabic" w:hint="cs"/>
          <w:b w:val="0"/>
          <w:bCs w:val="0"/>
          <w:noProof w:val="0"/>
          <w:sz w:val="28"/>
          <w:rtl/>
        </w:rPr>
        <w:t xml:space="preserve"> وهذا معروف عنهم العناد والاستكبار والإباء وعدم الانقياد وأمروا بذبح بقرة نسأل الله العافية ترددوا وسألوا وفي النهاية ذبحوها وما كادوا يفعلون وهي بقرة نسأل الله العافية </w:t>
      </w:r>
      <w:r w:rsidRPr="0035011A">
        <w:rPr>
          <w:rFonts w:ascii="Traditional Arabic" w:eastAsia="Calibri" w:hAnsi="Traditional Arabic" w:cs="ATraditional Arabic" w:hint="cs"/>
          <w:b w:val="0"/>
          <w:bCs w:val="0"/>
          <w:noProof w:val="0"/>
          <w:color w:val="FF0000"/>
          <w:sz w:val="28"/>
          <w:rtl/>
        </w:rPr>
        <w:t>{</w:t>
      </w:r>
      <w:r w:rsidR="00374141" w:rsidRPr="0035011A">
        <w:rPr>
          <w:rStyle w:val="-"/>
          <w:rFonts w:hint="cs"/>
          <w:color w:val="FF0000"/>
          <w:sz w:val="28"/>
          <w:szCs w:val="28"/>
          <w:rtl/>
        </w:rPr>
        <w:t>اذْهَبْ</w:t>
      </w:r>
      <w:r w:rsidR="00374141" w:rsidRPr="0035011A">
        <w:rPr>
          <w:rStyle w:val="-"/>
          <w:color w:val="FF0000"/>
          <w:sz w:val="28"/>
          <w:szCs w:val="28"/>
          <w:rtl/>
        </w:rPr>
        <w:t xml:space="preserve"> أَنتَ وَرَبُّكَ فَقَاتِلا إِنَّا هَاهُنَا قَاعِدُونَ</w:t>
      </w:r>
      <w:r w:rsidRPr="0035011A">
        <w:rPr>
          <w:rFonts w:ascii="Traditional Arabic" w:eastAsia="Calibri" w:hAnsi="Traditional Arabic" w:cs="ATraditional Arabic" w:hint="cs"/>
          <w:b w:val="0"/>
          <w:bCs w:val="0"/>
          <w:noProof w:val="0"/>
          <w:color w:val="FF0000"/>
          <w:sz w:val="28"/>
          <w:rtl/>
        </w:rPr>
        <w:t>}</w:t>
      </w:r>
      <w:r w:rsidR="00374141" w:rsidRPr="00374141">
        <w:rPr>
          <w:rFonts w:ascii="Traditional Arabic" w:eastAsia="Calibri" w:hAnsi="Traditional Arabic"/>
          <w:b w:val="0"/>
          <w:bCs w:val="0"/>
          <w:noProof w:val="0"/>
          <w:sz w:val="28"/>
          <w:rtl/>
        </w:rPr>
        <w:t xml:space="preserve"> [سورة المائدة:24]</w:t>
      </w:r>
      <w:r w:rsidRPr="00374141">
        <w:rPr>
          <w:rFonts w:ascii="Traditional Arabic" w:eastAsia="Calibri" w:hAnsi="Traditional Arabic" w:hint="cs"/>
          <w:b w:val="0"/>
          <w:bCs w:val="0"/>
          <w:noProof w:val="0"/>
          <w:sz w:val="28"/>
          <w:rtl/>
        </w:rPr>
        <w:t xml:space="preserve"> هذا الكلام يستحي أن يقوله الإنسان لمثله فكيف يقوله لنبي مرسل من قبل الله جل وعلا مأمور من الله جل وعلا نسأل الله العافية.</w:t>
      </w:r>
    </w:p>
    <w:p w:rsidR="00266766" w:rsidRPr="00374141" w:rsidRDefault="00266766" w:rsidP="008A6A7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266766" w:rsidRPr="00374141" w:rsidRDefault="00266766" w:rsidP="008A6A7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هم تعرف أنت ما هي ما هي في وقت واحد يذهب قوم ويأتي قوم والإيمان يقوى في وقت ويضعف في وقت.</w:t>
      </w:r>
    </w:p>
    <w:p w:rsidR="00266766" w:rsidRPr="00374141" w:rsidRDefault="00266766" w:rsidP="008A6A7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"وقال آخرون هي أريحا ويحكى عن ابن عباس وعبد الرحمن بن زيد وهذا بعيد لأنها ليست ع</w:t>
      </w:r>
      <w:r w:rsidR="0035011A">
        <w:rPr>
          <w:rFonts w:ascii="Traditional Arabic" w:eastAsia="Calibri" w:hAnsi="Traditional Arabic" w:hint="cs"/>
          <w:noProof w:val="0"/>
          <w:sz w:val="28"/>
          <w:rtl/>
        </w:rPr>
        <w:t>لى طريقهم وهم قاصدون بيت المقدس</w:t>
      </w:r>
      <w:r w:rsidRPr="00374141">
        <w:rPr>
          <w:rFonts w:ascii="Traditional Arabic" w:eastAsia="Calibri" w:hAnsi="Traditional Arabic" w:hint="cs"/>
          <w:noProof w:val="0"/>
          <w:sz w:val="28"/>
          <w:rtl/>
        </w:rPr>
        <w:t xml:space="preserve"> لا أريحا وأبعد من ذلك قول من ذهب إلى أنها مصر حكاه.."</w:t>
      </w:r>
    </w:p>
    <w:p w:rsidR="00266766" w:rsidRPr="00374141" w:rsidRDefault="00266766" w:rsidP="008A6A7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lastRenderedPageBreak/>
        <w:t>هذا بعيد جدا لأنهم خرجوا من مصر فكيف يقال لهم ادخلوها..</w:t>
      </w:r>
    </w:p>
    <w:p w:rsidR="00266766" w:rsidRPr="00374141" w:rsidRDefault="00266766" w:rsidP="00266766">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266766" w:rsidRPr="00374141" w:rsidRDefault="00266766" w:rsidP="008A6A7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إيه لكنه ذكره لكن أقول من قال به كيف يستقيم له هذا وقد أمروا بالخروج منها قد خرجوا من مصر فيقال ارجعوا؟! لا يستقيم.</w:t>
      </w:r>
    </w:p>
    <w:p w:rsidR="00266766" w:rsidRPr="00374141" w:rsidRDefault="00266766"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"حكاه فخر الدين الرازي في تفسيره والصحيح الأول أنها بيت المقدس وكان هذا لما خرجوا من التيه بعد أربعين سنة مع يوشع بن نون عليه السلام وفتح الله عليهم عشية جمعة وقد حبست لهم الشمس يومئذ قليلا</w:t>
      </w:r>
      <w:r w:rsidR="0035011A">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 حتى أمكن الفتح وأما أريحا فقرية ليست مقصودة بني إسرائيل ولما فتحوها أمروا أن يدخلوا الباب باب البلد سجد</w:t>
      </w:r>
      <w:r w:rsidR="0035011A">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ا أي شكر</w:t>
      </w:r>
      <w:r w:rsidR="0035011A">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ا لله تعالى على ما أنعم به عليهم من الفتح والنصر ورد بلدهم عليهم وإنقاذهم من التيه والضلال قال العوفي تفسيره عن ابن عباس إنه كان يقول في قوله تعالى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ادْخُلُواْ</w:t>
      </w:r>
      <w:r w:rsidR="00374141" w:rsidRPr="0035011A">
        <w:rPr>
          <w:rStyle w:val="-"/>
          <w:color w:val="FF0000"/>
          <w:sz w:val="28"/>
          <w:szCs w:val="28"/>
          <w:rtl/>
        </w:rPr>
        <w:t xml:space="preserve"> الْبَابَ سُجَّداً</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 xml:space="preserve"> أي ركعا."</w:t>
      </w:r>
    </w:p>
    <w:p w:rsidR="00266766" w:rsidRPr="00374141" w:rsidRDefault="00266766" w:rsidP="008A6A7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والسجود يطلق ويراد به الركع كما أن الركوع يطلع ويراد به السجود فهنا لا يمكن أن يدخلوا وهم ساجدون جباههم على الأرض لا يتصور هذا والمراد به الركوع الانحناء والخضوع لله جل وعلا وجاء في حديث </w:t>
      </w:r>
      <w:r w:rsidR="00374141" w:rsidRPr="0035011A">
        <w:rPr>
          <w:rFonts w:ascii="Traditional Arabic" w:eastAsia="Calibri" w:hAnsi="Traditional Arabic" w:hint="cs"/>
          <w:b w:val="0"/>
          <w:bCs w:val="0"/>
          <w:noProof w:val="0"/>
          <w:color w:val="0000FF"/>
          <w:sz w:val="28"/>
          <w:rtl/>
        </w:rPr>
        <w:t>«</w:t>
      </w:r>
      <w:r w:rsidRPr="0035011A">
        <w:rPr>
          <w:rFonts w:ascii="Traditional Arabic" w:eastAsia="Calibri" w:hAnsi="Traditional Arabic" w:hint="cs"/>
          <w:b w:val="0"/>
          <w:bCs w:val="0"/>
          <w:noProof w:val="0"/>
          <w:color w:val="0000FF"/>
          <w:sz w:val="28"/>
          <w:rtl/>
        </w:rPr>
        <w:t>من أدرك ركعة من صلاة الصبح قبل أن تطلع الصبح قبل أن تطلع الشمس فقد أدرك الصبح ومن أدرك ركعة من صلاة العصر قبل أن تغرب الشمس فقد أدرك العصر</w:t>
      </w:r>
      <w:r w:rsidRPr="0035011A">
        <w:rPr>
          <w:rFonts w:ascii="Traditional Arabic" w:eastAsia="Calibri" w:hAnsi="Traditional Arabic" w:hint="cs"/>
          <w:b w:val="0"/>
          <w:bCs w:val="0"/>
          <w:noProof w:val="0"/>
          <w:vanish/>
          <w:color w:val="0000FF"/>
          <w:sz w:val="28"/>
          <w:rtl/>
        </w:rPr>
        <w:t>ن ت</w:t>
      </w:r>
      <w:r w:rsidR="00374141" w:rsidRPr="0035011A">
        <w:rPr>
          <w:rFonts w:ascii="Traditional Arabic" w:eastAsia="Calibri" w:hAnsi="Traditional Arabic" w:hint="cs"/>
          <w:b w:val="0"/>
          <w:bCs w:val="0"/>
          <w:noProof w:val="0"/>
          <w:color w:val="0000FF"/>
          <w:sz w:val="28"/>
          <w:rtl/>
        </w:rPr>
        <w:t>»</w:t>
      </w:r>
      <w:r w:rsidRPr="00374141">
        <w:rPr>
          <w:rFonts w:ascii="Traditional Arabic" w:eastAsia="Calibri" w:hAnsi="Traditional Arabic" w:hint="cs"/>
          <w:b w:val="0"/>
          <w:bCs w:val="0"/>
          <w:noProof w:val="0"/>
          <w:sz w:val="28"/>
          <w:rtl/>
        </w:rPr>
        <w:t xml:space="preserve"> وفي الصحيح في مسلم والركعة إنما هي السجدة ولذا قال جماهير أهل العلم أن الوقت يدرَك بجزء يسير ولو سجدة والجماعة</w:t>
      </w:r>
      <w:r w:rsidR="0035011A">
        <w:rPr>
          <w:rFonts w:ascii="Traditional Arabic" w:eastAsia="Calibri" w:hAnsi="Traditional Arabic" w:hint="cs"/>
          <w:b w:val="0"/>
          <w:bCs w:val="0"/>
          <w:noProof w:val="0"/>
          <w:sz w:val="28"/>
          <w:rtl/>
        </w:rPr>
        <w:t xml:space="preserve"> تدرك ولو بجزء يسير ولو سجدة وإن</w:t>
      </w:r>
      <w:r w:rsidRPr="00374141">
        <w:rPr>
          <w:rFonts w:ascii="Traditional Arabic" w:eastAsia="Calibri" w:hAnsi="Traditional Arabic" w:hint="cs"/>
          <w:b w:val="0"/>
          <w:bCs w:val="0"/>
          <w:noProof w:val="0"/>
          <w:sz w:val="28"/>
          <w:rtl/>
        </w:rPr>
        <w:t xml:space="preserve"> قال بعضهم أن هذا لا يدرك بركعة كاملة وما دون الركعة لا يسمى صلاة والمسألة معروفة عند أهل العلم لكن في الصحيح قال والركعة إنما هي السجدة.</w:t>
      </w:r>
    </w:p>
    <w:p w:rsidR="00266766" w:rsidRPr="00374141" w:rsidRDefault="00266766" w:rsidP="008A6A7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"وقال ابن جرير حدثنا محمد بن بشار قال حدثنا أبو أحمد الزَّبيري.."</w:t>
      </w:r>
    </w:p>
    <w:p w:rsidR="00266766" w:rsidRPr="00374141" w:rsidRDefault="00266766" w:rsidP="008A6A7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الزُّبيري.</w:t>
      </w:r>
    </w:p>
    <w:p w:rsidR="00266766" w:rsidRPr="00374141" w:rsidRDefault="00266766" w:rsidP="008A6A7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"الزُّبيري قال حدثنا سفيان عن الأعمش عن المنهال بن عمرو عن سعيد بن جبير عن ابن عباس في قوله تعالى.."</w:t>
      </w:r>
    </w:p>
    <w:p w:rsidR="00266766" w:rsidRPr="00374141" w:rsidRDefault="00266766" w:rsidP="002F31B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عن سعيد </w:t>
      </w:r>
      <w:r w:rsidR="002F31BC">
        <w:rPr>
          <w:rFonts w:ascii="Traditional Arabic" w:eastAsia="Calibri" w:hAnsi="Traditional Arabic" w:hint="cs"/>
          <w:b w:val="0"/>
          <w:bCs w:val="0"/>
          <w:noProof w:val="0"/>
          <w:sz w:val="28"/>
          <w:rtl/>
        </w:rPr>
        <w:t>أ</w:t>
      </w:r>
      <w:r w:rsidRPr="00374141">
        <w:rPr>
          <w:rFonts w:ascii="Traditional Arabic" w:eastAsia="Calibri" w:hAnsi="Traditional Arabic" w:hint="cs"/>
          <w:b w:val="0"/>
          <w:bCs w:val="0"/>
          <w:noProof w:val="0"/>
          <w:sz w:val="28"/>
          <w:rtl/>
        </w:rPr>
        <w:t xml:space="preserve"> وعن سعيد؟ ما في واو؟</w:t>
      </w:r>
    </w:p>
    <w:p w:rsidR="00266766" w:rsidRPr="00374141" w:rsidRDefault="00266766" w:rsidP="00266766">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واو عمرو..</w:t>
      </w:r>
    </w:p>
    <w:p w:rsidR="00266766" w:rsidRPr="00374141" w:rsidRDefault="00266766"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كل الطبعات ما فيها واو؟</w:t>
      </w:r>
    </w:p>
    <w:p w:rsidR="00266766" w:rsidRPr="00374141" w:rsidRDefault="00266766" w:rsidP="00266766">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266766" w:rsidRPr="00374141" w:rsidRDefault="00266766"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lastRenderedPageBreak/>
        <w:t>وعن سعيد..</w:t>
      </w:r>
    </w:p>
    <w:p w:rsidR="00266766" w:rsidRPr="00374141" w:rsidRDefault="00266766" w:rsidP="00266766">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266766"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المنهال يروي عن سعيد بن جبير؟</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نعم نعم اقرأ..</w:t>
      </w:r>
    </w:p>
    <w:p w:rsidR="00A1598A" w:rsidRPr="00374141" w:rsidRDefault="00A1598A"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 xml:space="preserve">"عن ابن عباس في قوله تعالى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وَادْخُلُواْ</w:t>
      </w:r>
      <w:r w:rsidR="00374141" w:rsidRPr="0035011A">
        <w:rPr>
          <w:rStyle w:val="-"/>
          <w:color w:val="FF0000"/>
          <w:sz w:val="28"/>
          <w:szCs w:val="28"/>
          <w:rtl/>
        </w:rPr>
        <w:t xml:space="preserve"> الْبَابَ سُجَّداً</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 xml:space="preserve"> قال ركعا من باب صغير رواه الحاكم من حديث سفيان به ورواه ابن أبي حاتم من حديث.."</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باب صغير يعني نازل بحيث لا يتمكنون أن يدخلوا وهم وقوف فكان من عنتهم وعنادهم أن دخلوا على من جهة الخلف وسيأتي أنهم يزحفون على أستاههم والله المستعان.</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"ورواه ابن أبي حاتم من حديث سفيان وهو الثوري به وزاد فدخلوا من قبل أستاههم وقال الحسن البصري أ</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مروا أن يسجدوا على وجوههم حال دخولهم واستبعدهم الرازي وحكى عن بعضهم أن المراد بالسجود هاهنا الخضوع لتعذر حمله على حقيقته."</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يستحيل المشي حال السجود ومباشرة الأرض بالوجه.</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"وقال خصيف قال عكرمة قال ابن عباس كان الباب قِبَل القبلة وقال ابن عباس ومجاهد والسدي وقتادة والضحاك هو باب الحطة من باب إيليا بيت المقدس وحكى الرازي عن بعضهم أنه عنى بالباب جهة من جهات القبلة وقال خصيف قال عكرمة قال ابن عباس فدخلوا على شق."</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يعني على جنب لم يستقبلوا الباب ولا الجهة.</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ما له ذكر.</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لكن الآن في القصة ما له ذكر، له ذكر؟ </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ما له ذكر أبد</w:t>
      </w:r>
      <w:r w:rsidR="0035011A">
        <w:rPr>
          <w:rFonts w:ascii="Traditional Arabic" w:eastAsia="Calibri" w:hAnsi="Traditional Arabic" w:hint="cs"/>
          <w:b w:val="0"/>
          <w:bCs w:val="0"/>
          <w:noProof w:val="0"/>
          <w:sz w:val="28"/>
          <w:rtl/>
        </w:rPr>
        <w:t>ً</w:t>
      </w:r>
      <w:r w:rsidRPr="00374141">
        <w:rPr>
          <w:rFonts w:ascii="Traditional Arabic" w:eastAsia="Calibri" w:hAnsi="Traditional Arabic" w:hint="cs"/>
          <w:b w:val="0"/>
          <w:bCs w:val="0"/>
          <w:noProof w:val="0"/>
          <w:sz w:val="28"/>
          <w:rtl/>
        </w:rPr>
        <w:t>ا.</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هذا الأصل.</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lastRenderedPageBreak/>
        <w:t>طالب: ..........</w:t>
      </w:r>
    </w:p>
    <w:p w:rsidR="00A1598A" w:rsidRPr="00374141" w:rsidRDefault="00A1598A" w:rsidP="002F31B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إيه هذا المعروف لكن ما له ذكر هنا.</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وقال السدي عن أبي سعيد الأزدي عن أبي سعد الأزدي عن أبي الكنود.."</w:t>
      </w:r>
    </w:p>
    <w:p w:rsidR="00A1598A" w:rsidRPr="00374141" w:rsidRDefault="00A1598A" w:rsidP="002F31B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سعد </w:t>
      </w:r>
      <w:r w:rsidR="002F31BC">
        <w:rPr>
          <w:rFonts w:ascii="Traditional Arabic" w:eastAsia="Calibri" w:hAnsi="Traditional Arabic" w:hint="cs"/>
          <w:b w:val="0"/>
          <w:bCs w:val="0"/>
          <w:noProof w:val="0"/>
          <w:sz w:val="28"/>
          <w:rtl/>
        </w:rPr>
        <w:t>أو</w:t>
      </w:r>
      <w:r w:rsidRPr="00374141">
        <w:rPr>
          <w:rFonts w:ascii="Traditional Arabic" w:eastAsia="Calibri" w:hAnsi="Traditional Arabic" w:hint="cs"/>
          <w:b w:val="0"/>
          <w:bCs w:val="0"/>
          <w:noProof w:val="0"/>
          <w:sz w:val="28"/>
          <w:rtl/>
        </w:rPr>
        <w:t xml:space="preserve"> سعيد؟</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سعد.</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A1598A" w:rsidRPr="00374141" w:rsidRDefault="002F31BC"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A1598A" w:rsidRPr="00374141">
        <w:rPr>
          <w:rFonts w:ascii="Traditional Arabic" w:eastAsia="Calibri" w:hAnsi="Traditional Arabic" w:hint="cs"/>
          <w:b w:val="0"/>
          <w:bCs w:val="0"/>
          <w:noProof w:val="0"/>
          <w:sz w:val="28"/>
          <w:rtl/>
        </w:rPr>
        <w:t xml:space="preserve"> عندك؟ سعيد؟</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نعم.</w:t>
      </w:r>
    </w:p>
    <w:p w:rsidR="00A1598A" w:rsidRPr="00374141" w:rsidRDefault="00A1598A" w:rsidP="00266766">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"عن أبي الكنود عن عبد الله بن مسعود قيل لهم ادخلوا الباب سجد</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ا فدخلوا مقنعي رؤوسهم أي رافعي رؤوسهم خلاف ما أمروا وقوله تعالى.."</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أمروا بالخضوع فرفعوا رؤوسهم.</w:t>
      </w:r>
    </w:p>
    <w:p w:rsidR="00A1598A" w:rsidRPr="00374141" w:rsidRDefault="00A1598A"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وَقُولُواْ</w:t>
      </w:r>
      <w:r w:rsidR="00374141" w:rsidRPr="0035011A">
        <w:rPr>
          <w:rStyle w:val="-"/>
          <w:color w:val="FF0000"/>
          <w:sz w:val="28"/>
          <w:szCs w:val="28"/>
          <w:rtl/>
        </w:rPr>
        <w:t xml:space="preserve"> حِطَّةٌ</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 xml:space="preserve"> قال الثوري عن الأعمش عن المنهال عن سعيد بن جبير عن ابن عباس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وَقُولُواْ</w:t>
      </w:r>
      <w:r w:rsidR="00374141" w:rsidRPr="0035011A">
        <w:rPr>
          <w:rStyle w:val="-"/>
          <w:color w:val="FF0000"/>
          <w:sz w:val="28"/>
          <w:szCs w:val="28"/>
          <w:rtl/>
        </w:rPr>
        <w:t xml:space="preserve"> حِطَّةٌ</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 xml:space="preserve"> قال مغفرة يستغفروا.."</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يعني حط عن</w:t>
      </w:r>
      <w:r w:rsidR="00400C56">
        <w:rPr>
          <w:rFonts w:ascii="Traditional Arabic" w:eastAsia="Calibri" w:hAnsi="Traditional Arabic" w:hint="cs"/>
          <w:b w:val="0"/>
          <w:bCs w:val="0"/>
          <w:noProof w:val="0"/>
          <w:sz w:val="28"/>
          <w:rtl/>
        </w:rPr>
        <w:t>ا</w:t>
      </w:r>
      <w:r w:rsidRPr="00374141">
        <w:rPr>
          <w:rFonts w:ascii="Traditional Arabic" w:eastAsia="Calibri" w:hAnsi="Traditional Arabic" w:hint="cs"/>
          <w:b w:val="0"/>
          <w:bCs w:val="0"/>
          <w:noProof w:val="0"/>
          <w:sz w:val="28"/>
          <w:rtl/>
        </w:rPr>
        <w:t xml:space="preserve"> ذنوبنا.</w:t>
      </w:r>
    </w:p>
    <w:p w:rsidR="00A1598A" w:rsidRPr="00374141" w:rsidRDefault="00A1598A"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 xml:space="preserve">"وروي عن عطاء والحسن وقتادة والربيع بن أنس نحوه وقال الضحاك عن ابن عباس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وَقُولُواْ</w:t>
      </w:r>
      <w:r w:rsidR="00374141" w:rsidRPr="0035011A">
        <w:rPr>
          <w:rStyle w:val="-"/>
          <w:color w:val="FF0000"/>
          <w:sz w:val="28"/>
          <w:szCs w:val="28"/>
          <w:rtl/>
        </w:rPr>
        <w:t xml:space="preserve"> حِطَّةٌ</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 xml:space="preserve"> قال قولوا هذا الأمر حق كما قيل لكم وقال عكرمة قولوا لا إله إلا الله وقال الحسن وقتادة أي احطط عنا خطايانا وقال الأوزاعي كتب ابن عباس إلى رجل قد سماه يسأله عن قوله تعالى.."</w:t>
      </w:r>
    </w:p>
    <w:p w:rsidR="00A1598A" w:rsidRPr="00374141" w:rsidRDefault="002F31BC"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A1598A" w:rsidRPr="00374141">
        <w:rPr>
          <w:rFonts w:ascii="Traditional Arabic" w:eastAsia="Calibri" w:hAnsi="Traditional Arabic" w:hint="cs"/>
          <w:b w:val="0"/>
          <w:bCs w:val="0"/>
          <w:noProof w:val="0"/>
          <w:sz w:val="28"/>
          <w:rtl/>
        </w:rPr>
        <w:t xml:space="preserve"> قبل الأوزاعي قولوا لا إله إلا الله..</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إيه لا.. شوف المقدَّم.. لا إله إلا الله شوف بعدها لا إله إلا الله..</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A1598A" w:rsidRPr="00374141" w:rsidRDefault="00A1598A"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نعم.</w:t>
      </w:r>
    </w:p>
    <w:p w:rsidR="00A1598A" w:rsidRPr="00374141" w:rsidRDefault="00A1598A" w:rsidP="002F31B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lastRenderedPageBreak/>
        <w:t xml:space="preserve">"وقال الأوزاعي كتب ابن عباس إلى رجل قد سماه يسأله عن قوله تعالى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وَقُولُواْ</w:t>
      </w:r>
      <w:r w:rsidR="00374141" w:rsidRPr="0035011A">
        <w:rPr>
          <w:rStyle w:val="-"/>
          <w:color w:val="FF0000"/>
          <w:sz w:val="28"/>
          <w:szCs w:val="28"/>
          <w:rtl/>
        </w:rPr>
        <w:t xml:space="preserve"> حِطَّةٌ</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 xml:space="preserve"> فكتب إليه أن أقروا بالذنب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نَّغْفِرْ</w:t>
      </w:r>
      <w:r w:rsidR="00374141" w:rsidRPr="0035011A">
        <w:rPr>
          <w:rStyle w:val="-"/>
          <w:color w:val="FF0000"/>
          <w:sz w:val="28"/>
          <w:szCs w:val="28"/>
          <w:rtl/>
        </w:rPr>
        <w:t xml:space="preserve"> لَكُمْ خَطَايَاكُمْ وَسَنَزِيدُ الْمُحْسِنِينَ</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 xml:space="preserve"> هذا جواب الأمر أي إذا فعلتم ما أمرناكم غفرنا لكم الخطيئات وضاعفنا لكم الحسنات وحاصل الأمر </w:t>
      </w:r>
      <w:r w:rsidR="007C6D38" w:rsidRPr="00374141">
        <w:rPr>
          <w:rFonts w:ascii="Traditional Arabic" w:eastAsia="Calibri" w:hAnsi="Traditional Arabic" w:hint="cs"/>
          <w:noProof w:val="0"/>
          <w:sz w:val="28"/>
          <w:rtl/>
        </w:rPr>
        <w:t xml:space="preserve">أنهم أمروا أن يخضعوا لله تعالى عند الفتح بالفعل والقول وأن يعترفوا بذنوبهم ويستغفروا منها والشكر على النعمة عندها والمبادرة إلى ذلك من المحبوب والشكر على النعمة عندها والمبادرة إلى ذلك من المحبوب لله تعالى كما قال تعالى </w:t>
      </w:r>
      <w:r w:rsidR="00374141" w:rsidRPr="0035011A">
        <w:rPr>
          <w:rFonts w:ascii="Traditional Arabic" w:eastAsia="Calibri" w:hAnsi="Traditional Arabic" w:cs="ATraditional Arabic"/>
          <w:bCs w:val="0"/>
          <w:noProof w:val="0"/>
          <w:color w:val="FF0000"/>
          <w:sz w:val="28"/>
          <w:rtl/>
        </w:rPr>
        <w:t>{</w:t>
      </w:r>
      <w:r w:rsidR="00374141" w:rsidRPr="0035011A">
        <w:rPr>
          <w:rStyle w:val="-"/>
          <w:color w:val="FF0000"/>
          <w:sz w:val="28"/>
          <w:szCs w:val="28"/>
          <w:rtl/>
        </w:rPr>
        <w:t>إِذَا جَا</w:t>
      </w:r>
      <w:r w:rsidR="002F31BC">
        <w:rPr>
          <w:rStyle w:val="-"/>
          <w:color w:val="FF0000"/>
          <w:sz w:val="28"/>
          <w:szCs w:val="28"/>
          <w:rtl/>
        </w:rPr>
        <w:t xml:space="preserve">ءَ نَصْرُ اللَّهِ وَالْفَتْحُ </w:t>
      </w:r>
      <w:r w:rsidR="00374141" w:rsidRPr="0035011A">
        <w:rPr>
          <w:rStyle w:val="-"/>
          <w:color w:val="FF0000"/>
          <w:sz w:val="28"/>
          <w:szCs w:val="28"/>
          <w:rtl/>
        </w:rPr>
        <w:t>وَرَأَيْتَ النَّاسَ يَدْخُلُونَ</w:t>
      </w:r>
      <w:r w:rsidR="002F31BC">
        <w:rPr>
          <w:rStyle w:val="-"/>
          <w:color w:val="FF0000"/>
          <w:sz w:val="28"/>
          <w:szCs w:val="28"/>
          <w:rtl/>
        </w:rPr>
        <w:t xml:space="preserve"> فِي دِينِ اللَّهِ أَفْوَاجاً </w:t>
      </w:r>
      <w:r w:rsidR="00374141" w:rsidRPr="0035011A">
        <w:rPr>
          <w:rStyle w:val="-"/>
          <w:color w:val="FF0000"/>
          <w:sz w:val="28"/>
          <w:szCs w:val="28"/>
          <w:rtl/>
        </w:rPr>
        <w:t>فَسَبِّحْ بِحَمْدِ رَبِّكَ وَاسْتَغْفِرْهُ إِنَّهُ كَانَ تَوَّاباً</w:t>
      </w:r>
      <w:r w:rsidR="00374141" w:rsidRPr="0035011A">
        <w:rPr>
          <w:rFonts w:ascii="Traditional Arabic" w:eastAsia="Calibri" w:hAnsi="Traditional Arabic" w:cs="ATraditional Arabic"/>
          <w:bCs w:val="0"/>
          <w:noProof w:val="0"/>
          <w:color w:val="FF0000"/>
          <w:sz w:val="28"/>
          <w:rtl/>
        </w:rPr>
        <w:t>}</w:t>
      </w:r>
      <w:r w:rsidR="00374141" w:rsidRPr="00374141">
        <w:rPr>
          <w:rFonts w:ascii="Traditional Arabic" w:eastAsia="Calibri" w:hAnsi="Traditional Arabic" w:cs="ATraditional Arabic"/>
          <w:bCs w:val="0"/>
          <w:noProof w:val="0"/>
          <w:sz w:val="28"/>
          <w:rtl/>
        </w:rPr>
        <w:t xml:space="preserve"> </w:t>
      </w:r>
      <w:r w:rsidR="00374141" w:rsidRPr="00374141">
        <w:rPr>
          <w:rFonts w:ascii="Traditional Arabic" w:eastAsia="Calibri" w:hAnsi="Traditional Arabic"/>
          <w:noProof w:val="0"/>
          <w:sz w:val="28"/>
          <w:rtl/>
        </w:rPr>
        <w:t>[سورة النصر:1-3]</w:t>
      </w:r>
      <w:r w:rsidR="007C6D38" w:rsidRPr="00374141">
        <w:rPr>
          <w:rFonts w:ascii="Traditional Arabic" w:eastAsia="Calibri" w:hAnsi="Traditional Arabic" w:hint="cs"/>
          <w:noProof w:val="0"/>
          <w:sz w:val="28"/>
          <w:rtl/>
        </w:rPr>
        <w:t xml:space="preserve"> فسره بعض الصحابة بكثرة الذكر والاستغفار عند الفتح والنصر وفسره ابن عباس بأنه نعي بأنه نُعِيَ إلى رسول الله -صلى الله عليه وسلم- أجله فيها وأقره على ذلك عمر رضي الله عنه."</w:t>
      </w:r>
    </w:p>
    <w:p w:rsidR="007C6D38" w:rsidRPr="00374141" w:rsidRDefault="007C6D38"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النبي -عليه الصلاة والسلام- على ذكر دائم وشكر مستمر إذا حصلت له النعمة وتجددت له بالغ في الشكر كما هو كما هي حاله في وقت النصر حينما دخل مكة منتصر</w:t>
      </w:r>
      <w:r w:rsidR="00327DCF">
        <w:rPr>
          <w:rFonts w:ascii="Traditional Arabic" w:eastAsia="Calibri" w:hAnsi="Traditional Arabic" w:hint="cs"/>
          <w:b w:val="0"/>
          <w:bCs w:val="0"/>
          <w:noProof w:val="0"/>
          <w:sz w:val="28"/>
          <w:rtl/>
        </w:rPr>
        <w:t>ً</w:t>
      </w:r>
      <w:r w:rsidRPr="00374141">
        <w:rPr>
          <w:rFonts w:ascii="Traditional Arabic" w:eastAsia="Calibri" w:hAnsi="Traditional Arabic" w:hint="cs"/>
          <w:b w:val="0"/>
          <w:bCs w:val="0"/>
          <w:noProof w:val="0"/>
          <w:sz w:val="28"/>
          <w:rtl/>
        </w:rPr>
        <w:t>ا ظافر</w:t>
      </w:r>
      <w:r w:rsidR="00327DCF">
        <w:rPr>
          <w:rFonts w:ascii="Traditional Arabic" w:eastAsia="Calibri" w:hAnsi="Traditional Arabic" w:hint="cs"/>
          <w:b w:val="0"/>
          <w:bCs w:val="0"/>
          <w:noProof w:val="0"/>
          <w:sz w:val="28"/>
          <w:rtl/>
        </w:rPr>
        <w:t>ً</w:t>
      </w:r>
      <w:r w:rsidRPr="00374141">
        <w:rPr>
          <w:rFonts w:ascii="Traditional Arabic" w:eastAsia="Calibri" w:hAnsi="Traditional Arabic" w:hint="cs"/>
          <w:b w:val="0"/>
          <w:bCs w:val="0"/>
          <w:noProof w:val="0"/>
          <w:sz w:val="28"/>
          <w:rtl/>
        </w:rPr>
        <w:t>ا على قومه الذين أخرجوه منها لم يتكبر ولم يتجبر ولم يرفع رأسه وإنما طأطأ رأسه خضعان</w:t>
      </w:r>
      <w:r w:rsidR="00327DCF">
        <w:rPr>
          <w:rFonts w:ascii="Traditional Arabic" w:eastAsia="Calibri" w:hAnsi="Traditional Arabic" w:hint="cs"/>
          <w:b w:val="0"/>
          <w:bCs w:val="0"/>
          <w:noProof w:val="0"/>
          <w:sz w:val="28"/>
          <w:rtl/>
        </w:rPr>
        <w:t>ً</w:t>
      </w:r>
      <w:r w:rsidRPr="00374141">
        <w:rPr>
          <w:rFonts w:ascii="Traditional Arabic" w:eastAsia="Calibri" w:hAnsi="Traditional Arabic" w:hint="cs"/>
          <w:b w:val="0"/>
          <w:bCs w:val="0"/>
          <w:noProof w:val="0"/>
          <w:sz w:val="28"/>
          <w:rtl/>
        </w:rPr>
        <w:t>ا لله جل وعلا.</w:t>
      </w:r>
    </w:p>
    <w:p w:rsidR="007C6D38" w:rsidRPr="00374141" w:rsidRDefault="007C6D38" w:rsidP="007C6D38">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7C6D38" w:rsidRPr="00374141" w:rsidRDefault="002F31BC"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7C6D38" w:rsidRPr="00374141">
        <w:rPr>
          <w:rFonts w:ascii="Traditional Arabic" w:eastAsia="Calibri" w:hAnsi="Traditional Arabic" w:hint="cs"/>
          <w:b w:val="0"/>
          <w:bCs w:val="0"/>
          <w:noProof w:val="0"/>
          <w:sz w:val="28"/>
          <w:rtl/>
        </w:rPr>
        <w:t xml:space="preserve"> هو؟</w:t>
      </w:r>
    </w:p>
    <w:p w:rsidR="007C6D38" w:rsidRPr="00374141" w:rsidRDefault="007C6D38" w:rsidP="007C6D38">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7C6D38" w:rsidRPr="00374141" w:rsidRDefault="007C6D38" w:rsidP="007C6D38">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على عالمي زمانه ما تدري يمكنهم مشركون عالمي زمانهم..</w:t>
      </w:r>
    </w:p>
    <w:p w:rsidR="007C6D38" w:rsidRPr="00374141" w:rsidRDefault="007C6D38" w:rsidP="007C6D38">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7C6D38" w:rsidRPr="00374141" w:rsidRDefault="007C6D38"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أفضل إيه لأنهم مشركون.. وهم </w:t>
      </w:r>
      <w:r w:rsidR="00000E10" w:rsidRPr="00374141">
        <w:rPr>
          <w:rFonts w:ascii="Traditional Arabic" w:eastAsia="Calibri" w:hAnsi="Traditional Arabic" w:hint="cs"/>
          <w:b w:val="0"/>
          <w:bCs w:val="0"/>
          <w:noProof w:val="0"/>
          <w:sz w:val="28"/>
          <w:rtl/>
        </w:rPr>
        <w:t xml:space="preserve">على </w:t>
      </w:r>
      <w:r w:rsidRPr="00374141">
        <w:rPr>
          <w:rFonts w:ascii="Traditional Arabic" w:eastAsia="Calibri" w:hAnsi="Traditional Arabic" w:hint="cs"/>
          <w:b w:val="0"/>
          <w:bCs w:val="0"/>
          <w:noProof w:val="0"/>
          <w:sz w:val="28"/>
          <w:rtl/>
        </w:rPr>
        <w:t>رداهم ومع النصارى أهل كتاب أفضل من المشركين ف</w:t>
      </w:r>
      <w:r w:rsidR="00327DCF">
        <w:rPr>
          <w:rFonts w:ascii="Traditional Arabic" w:eastAsia="Calibri" w:hAnsi="Traditional Arabic" w:hint="cs"/>
          <w:b w:val="0"/>
          <w:bCs w:val="0"/>
          <w:noProof w:val="0"/>
          <w:sz w:val="28"/>
          <w:rtl/>
        </w:rPr>
        <w:t>ُ</w:t>
      </w:r>
      <w:r w:rsidRPr="00374141">
        <w:rPr>
          <w:rFonts w:ascii="Traditional Arabic" w:eastAsia="Calibri" w:hAnsi="Traditional Arabic" w:hint="cs"/>
          <w:b w:val="0"/>
          <w:bCs w:val="0"/>
          <w:noProof w:val="0"/>
          <w:sz w:val="28"/>
          <w:rtl/>
        </w:rPr>
        <w:t xml:space="preserve">ضلوا على المشركين </w:t>
      </w:r>
      <w:r w:rsidR="00000E10" w:rsidRPr="00374141">
        <w:rPr>
          <w:rFonts w:ascii="Traditional Arabic" w:eastAsia="Calibri" w:hAnsi="Traditional Arabic" w:hint="cs"/>
          <w:b w:val="0"/>
          <w:bCs w:val="0"/>
          <w:noProof w:val="0"/>
          <w:sz w:val="28"/>
          <w:rtl/>
        </w:rPr>
        <w:t>بجواز أكل ذبائحهم ونكاح نسائهم.</w:t>
      </w:r>
    </w:p>
    <w:p w:rsidR="00000E10" w:rsidRPr="00374141" w:rsidRDefault="00000E10"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"ولا منافاة بين أن يكون قد أمر بذلك عند ذلك ونعي إليه روحه الكريمة أيضًا ولهذا كان -عليه الصلاة والسلام- يظهر عليه الخضوع جدًّا عند النصر كما روي أنه كان يوم الفتح فتح المكة."</w:t>
      </w:r>
    </w:p>
    <w:p w:rsidR="00000E10" w:rsidRPr="00374141" w:rsidRDefault="00000E10"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فتح مكة بدون (ال) كان يوم الفتحِ فتحِ مكة.</w:t>
      </w:r>
    </w:p>
    <w:p w:rsidR="00000E10" w:rsidRPr="00374141" w:rsidRDefault="00000E10"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"أنه كان يوم الفتحِ فتحِ مكة داخلا</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 إليها من الثنية العليا وإنه لخاضع لربه حتى إن عثنونه ليمس مور</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ك رحله يشكر الله على ذلك ثم لما دخل البلد اغتسل وصلى ثماني ركعات وذلك ضحى فقال بعضهم هذه صلاة الضحى وقال آخرون بل هي صلاة الفتح فاستحبوا للإمام </w:t>
      </w:r>
      <w:r w:rsidRPr="00374141">
        <w:rPr>
          <w:rFonts w:ascii="Traditional Arabic" w:eastAsia="Calibri" w:hAnsi="Traditional Arabic" w:hint="cs"/>
          <w:noProof w:val="0"/>
          <w:sz w:val="28"/>
          <w:rtl/>
        </w:rPr>
        <w:lastRenderedPageBreak/>
        <w:t>وللأمير إذا فتح بلد</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ا أن يصلي فيه ثماني ركعات عند أول دخوله كما فعل سعد بن أبي وقاص رضي الله عنه لما دخل إيوان كسرى صلى فيه ثماني ركعات والصحيح أنه يفصل بين كل ركعتين بتسليم وقيل يصليها كلها بتسليم واحد والله أعلم."</w:t>
      </w:r>
    </w:p>
    <w:p w:rsidR="00000E10" w:rsidRPr="00374141" w:rsidRDefault="00000E10"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وما دامت في النهار فالأمر فيه سعة الكلام في صلاة الليل وأنها مثنى مثنى وأما صلاة النهار فتجوز من أربع أو أكثر من ذلك بتسليمة واحدة لمفهوم حديث </w:t>
      </w:r>
      <w:r w:rsidR="00374141" w:rsidRPr="0035011A">
        <w:rPr>
          <w:rFonts w:ascii="Traditional Arabic" w:eastAsia="Calibri" w:hAnsi="Traditional Arabic" w:hint="cs"/>
          <w:b w:val="0"/>
          <w:bCs w:val="0"/>
          <w:noProof w:val="0"/>
          <w:color w:val="0000FF"/>
          <w:sz w:val="28"/>
          <w:rtl/>
        </w:rPr>
        <w:t>«</w:t>
      </w:r>
      <w:r w:rsidRPr="0035011A">
        <w:rPr>
          <w:rFonts w:ascii="Traditional Arabic" w:eastAsia="Calibri" w:hAnsi="Traditional Arabic" w:hint="cs"/>
          <w:b w:val="0"/>
          <w:bCs w:val="0"/>
          <w:noProof w:val="0"/>
          <w:color w:val="0000FF"/>
          <w:sz w:val="28"/>
          <w:rtl/>
        </w:rPr>
        <w:t>صلاة الليل مثنى مثنى</w:t>
      </w:r>
      <w:r w:rsidR="00374141" w:rsidRPr="0035011A">
        <w:rPr>
          <w:rFonts w:ascii="Traditional Arabic" w:eastAsia="Calibri" w:hAnsi="Traditional Arabic" w:hint="cs"/>
          <w:b w:val="0"/>
          <w:bCs w:val="0"/>
          <w:noProof w:val="0"/>
          <w:color w:val="0000FF"/>
          <w:sz w:val="28"/>
          <w:rtl/>
        </w:rPr>
        <w:t>»</w:t>
      </w:r>
      <w:r w:rsidRPr="00374141">
        <w:rPr>
          <w:rFonts w:ascii="Traditional Arabic" w:eastAsia="Calibri" w:hAnsi="Traditional Arabic" w:hint="cs"/>
          <w:b w:val="0"/>
          <w:bCs w:val="0"/>
          <w:noProof w:val="0"/>
          <w:sz w:val="28"/>
          <w:rtl/>
        </w:rPr>
        <w:t xml:space="preserve"> وأن النهار تخالفها وجاء عند النسائي </w:t>
      </w:r>
      <w:r w:rsidR="00374141" w:rsidRPr="0035011A">
        <w:rPr>
          <w:rFonts w:ascii="Traditional Arabic" w:eastAsia="Calibri" w:hAnsi="Traditional Arabic" w:hint="cs"/>
          <w:b w:val="0"/>
          <w:bCs w:val="0"/>
          <w:noProof w:val="0"/>
          <w:color w:val="0000FF"/>
          <w:sz w:val="28"/>
          <w:rtl/>
        </w:rPr>
        <w:t>«</w:t>
      </w:r>
      <w:r w:rsidRPr="0035011A">
        <w:rPr>
          <w:rFonts w:ascii="Traditional Arabic" w:eastAsia="Calibri" w:hAnsi="Traditional Arabic" w:hint="cs"/>
          <w:b w:val="0"/>
          <w:bCs w:val="0"/>
          <w:noProof w:val="0"/>
          <w:color w:val="0000FF"/>
          <w:sz w:val="28"/>
          <w:rtl/>
        </w:rPr>
        <w:t>صلاة والنهار</w:t>
      </w:r>
      <w:r w:rsidR="00374141" w:rsidRPr="0035011A">
        <w:rPr>
          <w:rFonts w:ascii="Traditional Arabic" w:eastAsia="Calibri" w:hAnsi="Traditional Arabic" w:hint="cs"/>
          <w:b w:val="0"/>
          <w:bCs w:val="0"/>
          <w:noProof w:val="0"/>
          <w:color w:val="0000FF"/>
          <w:sz w:val="28"/>
          <w:rtl/>
        </w:rPr>
        <w:t>»</w:t>
      </w:r>
      <w:r w:rsidRPr="00374141">
        <w:rPr>
          <w:rFonts w:ascii="Traditional Arabic" w:eastAsia="Calibri" w:hAnsi="Traditional Arabic" w:hint="cs"/>
          <w:b w:val="0"/>
          <w:bCs w:val="0"/>
          <w:noProof w:val="0"/>
          <w:sz w:val="28"/>
          <w:rtl/>
        </w:rPr>
        <w:t xml:space="preserve"> لكن قوله </w:t>
      </w:r>
      <w:r w:rsidR="00374141" w:rsidRPr="0035011A">
        <w:rPr>
          <w:rFonts w:ascii="Traditional Arabic" w:eastAsia="Calibri" w:hAnsi="Traditional Arabic" w:hint="cs"/>
          <w:b w:val="0"/>
          <w:bCs w:val="0"/>
          <w:noProof w:val="0"/>
          <w:color w:val="0000FF"/>
          <w:sz w:val="28"/>
          <w:rtl/>
        </w:rPr>
        <w:t>«</w:t>
      </w:r>
      <w:r w:rsidRPr="0035011A">
        <w:rPr>
          <w:rFonts w:ascii="Traditional Arabic" w:eastAsia="Calibri" w:hAnsi="Traditional Arabic" w:hint="cs"/>
          <w:b w:val="0"/>
          <w:bCs w:val="0"/>
          <w:noProof w:val="0"/>
          <w:color w:val="0000FF"/>
          <w:sz w:val="28"/>
          <w:rtl/>
        </w:rPr>
        <w:t>والنهار</w:t>
      </w:r>
      <w:r w:rsidR="00374141" w:rsidRPr="0035011A">
        <w:rPr>
          <w:rFonts w:ascii="Traditional Arabic" w:eastAsia="Calibri" w:hAnsi="Traditional Arabic" w:hint="cs"/>
          <w:b w:val="0"/>
          <w:bCs w:val="0"/>
          <w:noProof w:val="0"/>
          <w:color w:val="0000FF"/>
          <w:sz w:val="28"/>
          <w:rtl/>
        </w:rPr>
        <w:t>»</w:t>
      </w:r>
      <w:r w:rsidRPr="00374141">
        <w:rPr>
          <w:rFonts w:ascii="Traditional Arabic" w:eastAsia="Calibri" w:hAnsi="Traditional Arabic" w:hint="cs"/>
          <w:b w:val="0"/>
          <w:bCs w:val="0"/>
          <w:noProof w:val="0"/>
          <w:sz w:val="28"/>
          <w:rtl/>
        </w:rPr>
        <w:t xml:space="preserve"> شاذة.</w:t>
      </w:r>
    </w:p>
    <w:p w:rsidR="00000E10" w:rsidRPr="00374141" w:rsidRDefault="00000E10" w:rsidP="00000E1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000E10" w:rsidRPr="00374141" w:rsidRDefault="00000E10"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إذا صلاها ثمان ما فيه جلوس..</w:t>
      </w:r>
    </w:p>
    <w:p w:rsidR="00000E10" w:rsidRPr="00374141" w:rsidRDefault="00000E10" w:rsidP="00000E1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000E10" w:rsidRPr="00374141" w:rsidRDefault="00000E10"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يواصلهن إذا جلس يسلم جاء في الوتر أنه إذا أوتر بتسع جلس في الثامنة وتشهد وقام ثم سلم بعد التاسعة.</w:t>
      </w:r>
    </w:p>
    <w:p w:rsidR="00000E10" w:rsidRPr="00374141" w:rsidRDefault="00000E10" w:rsidP="00000E1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000E10" w:rsidRPr="00374141" w:rsidRDefault="00000E10"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ما يسلم لا.. ما يجلس ما يجلس..</w:t>
      </w:r>
    </w:p>
    <w:p w:rsidR="00000E10" w:rsidRPr="00374141" w:rsidRDefault="00000E10" w:rsidP="00000E1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000E10" w:rsidRPr="00374141" w:rsidRDefault="00000E10" w:rsidP="00A1598A">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عثنونه العنفقة.</w:t>
      </w:r>
    </w:p>
    <w:p w:rsidR="005A10EC" w:rsidRPr="00374141" w:rsidRDefault="00000E10"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"وقد تكلم القرطبي هاهنا على رواية الحديث بالمعنى وأطال فيها وأطال الكلام فيها</w:t>
      </w:r>
      <w:r w:rsidR="005A10EC" w:rsidRPr="00374141">
        <w:rPr>
          <w:rFonts w:ascii="Traditional Arabic" w:eastAsia="Calibri" w:hAnsi="Traditional Arabic" w:hint="cs"/>
          <w:noProof w:val="0"/>
          <w:sz w:val="28"/>
          <w:rtl/>
        </w:rPr>
        <w:t>.."</w:t>
      </w:r>
    </w:p>
    <w:p w:rsidR="00000E10" w:rsidRPr="00374141" w:rsidRDefault="00000E10" w:rsidP="002F31B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القرطبي </w:t>
      </w:r>
      <w:r w:rsidR="002F31BC">
        <w:rPr>
          <w:rFonts w:ascii="Traditional Arabic" w:eastAsia="Calibri" w:hAnsi="Traditional Arabic" w:hint="cs"/>
          <w:b w:val="0"/>
          <w:bCs w:val="0"/>
          <w:noProof w:val="0"/>
          <w:sz w:val="28"/>
          <w:rtl/>
        </w:rPr>
        <w:t>ما الذي</w:t>
      </w:r>
      <w:r w:rsidRPr="00374141">
        <w:rPr>
          <w:rFonts w:ascii="Traditional Arabic" w:eastAsia="Calibri" w:hAnsi="Traditional Arabic" w:hint="cs"/>
          <w:b w:val="0"/>
          <w:bCs w:val="0"/>
          <w:noProof w:val="0"/>
          <w:sz w:val="28"/>
          <w:rtl/>
        </w:rPr>
        <w:t xml:space="preserve"> فيه</w:t>
      </w:r>
      <w:r w:rsidR="005A10EC" w:rsidRPr="00374141">
        <w:rPr>
          <w:rFonts w:ascii="Traditional Arabic" w:eastAsia="Calibri" w:hAnsi="Traditional Arabic" w:hint="cs"/>
          <w:b w:val="0"/>
          <w:bCs w:val="0"/>
          <w:noProof w:val="0"/>
          <w:sz w:val="28"/>
          <w:rtl/>
        </w:rPr>
        <w:t>؟</w:t>
      </w:r>
    </w:p>
    <w:p w:rsidR="00000E10" w:rsidRPr="00374141" w:rsidRDefault="00000E10" w:rsidP="00A1598A">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"وقد تكلم القرطبي هاهنا على مسألة رواية الحديث بالمعنى وأطال الكلام فيها وحكى عن الجمهور وعن محمد بن سيرين والقاسم بن محمد ورجاء بن حيوة المنع واختار ابن العربي المالكي أن ذلك يجوز في زمن الصحابة والتابعين لعلمهم باللغة وقدرتهم على المطابقة وأما من بعدهم فلا يجوز وقد أنكر بعض العلماء على ابن العربي التفرقة والله أعلم قال وكيع إن لم تكن الرواية.."</w:t>
      </w:r>
    </w:p>
    <w:p w:rsidR="005A10EC" w:rsidRPr="00374141" w:rsidRDefault="00000E10"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يقول القرطبي بعد كلام ابن العربي قال بعض علمائنا لقد تعاجم ابن العربي رحمه الله </w:t>
      </w:r>
      <w:r w:rsidR="005A10EC" w:rsidRPr="00374141">
        <w:rPr>
          <w:rFonts w:ascii="Traditional Arabic" w:eastAsia="Calibri" w:hAnsi="Traditional Arabic" w:hint="cs"/>
          <w:b w:val="0"/>
          <w:bCs w:val="0"/>
          <w:noProof w:val="0"/>
          <w:sz w:val="28"/>
          <w:rtl/>
        </w:rPr>
        <w:t>فإن الجواز إذا كان مشروطا بالمطابقة فلا فرق بين زمن الصحابة والتابعين وزمن غيرهم يعني مطابقة في المعنى ولهذا لم يفصل أحد من الأصوليين ولا أهل الحديث هذا التفصيل نعم لو قال المطابقة في زمنه أبعد كان أقرب والله أعلم المقصود أن الرواية</w:t>
      </w:r>
      <w:r w:rsidR="00327DCF">
        <w:rPr>
          <w:rFonts w:ascii="Traditional Arabic" w:eastAsia="Calibri" w:hAnsi="Traditional Arabic" w:hint="cs"/>
          <w:b w:val="0"/>
          <w:bCs w:val="0"/>
          <w:noProof w:val="0"/>
          <w:sz w:val="28"/>
          <w:rtl/>
        </w:rPr>
        <w:t xml:space="preserve"> بالمعنى</w:t>
      </w:r>
      <w:r w:rsidR="005A10EC" w:rsidRPr="00374141">
        <w:rPr>
          <w:rFonts w:ascii="Traditional Arabic" w:eastAsia="Calibri" w:hAnsi="Traditional Arabic" w:hint="cs"/>
          <w:b w:val="0"/>
          <w:bCs w:val="0"/>
          <w:noProof w:val="0"/>
          <w:sz w:val="28"/>
          <w:rtl/>
        </w:rPr>
        <w:t xml:space="preserve"> عند جماهير أهل العلم </w:t>
      </w:r>
      <w:r w:rsidR="005A10EC" w:rsidRPr="00374141">
        <w:rPr>
          <w:rFonts w:ascii="Traditional Arabic" w:eastAsia="Calibri" w:hAnsi="Traditional Arabic" w:hint="cs"/>
          <w:b w:val="0"/>
          <w:bCs w:val="0"/>
          <w:noProof w:val="0"/>
          <w:sz w:val="28"/>
          <w:rtl/>
        </w:rPr>
        <w:lastRenderedPageBreak/>
        <w:t>جائزة والشواهد على ذلك من كتب أهل العلم والحديث في الصحيحين وغيرهما كثيرة جد</w:t>
      </w:r>
      <w:r w:rsidR="00327DCF">
        <w:rPr>
          <w:rFonts w:ascii="Traditional Arabic" w:eastAsia="Calibri" w:hAnsi="Traditional Arabic" w:hint="cs"/>
          <w:b w:val="0"/>
          <w:bCs w:val="0"/>
          <w:noProof w:val="0"/>
          <w:sz w:val="28"/>
          <w:rtl/>
        </w:rPr>
        <w:t>ً</w:t>
      </w:r>
      <w:r w:rsidR="005A10EC" w:rsidRPr="00374141">
        <w:rPr>
          <w:rFonts w:ascii="Traditional Arabic" w:eastAsia="Calibri" w:hAnsi="Traditional Arabic" w:hint="cs"/>
          <w:b w:val="0"/>
          <w:bCs w:val="0"/>
          <w:noProof w:val="0"/>
          <w:sz w:val="28"/>
          <w:rtl/>
        </w:rPr>
        <w:t>ا الحديث الواحد يروى بطرق متعددة وبألفاظ متعددة لو اشترط لو اشترطت الرواية باللفظ ولم يجوز الرواية بالمعنى ما وجد هذا الاختلاف بين ألفاظ الرواة لكنهم يشترطون لصحة الرواية بالمعنى أن يكون الراوي بالمعنى عالما بالألفاظ عارف</w:t>
      </w:r>
      <w:r w:rsidR="00327DCF">
        <w:rPr>
          <w:rFonts w:ascii="Traditional Arabic" w:eastAsia="Calibri" w:hAnsi="Traditional Arabic" w:hint="cs"/>
          <w:b w:val="0"/>
          <w:bCs w:val="0"/>
          <w:noProof w:val="0"/>
          <w:sz w:val="28"/>
          <w:rtl/>
        </w:rPr>
        <w:t>ً</w:t>
      </w:r>
      <w:r w:rsidR="005A10EC" w:rsidRPr="00374141">
        <w:rPr>
          <w:rFonts w:ascii="Traditional Arabic" w:eastAsia="Calibri" w:hAnsi="Traditional Arabic" w:hint="cs"/>
          <w:b w:val="0"/>
          <w:bCs w:val="0"/>
          <w:noProof w:val="0"/>
          <w:sz w:val="28"/>
          <w:rtl/>
        </w:rPr>
        <w:t>ا بما يحيل المعاني ولا يلجأ إلى الرواية بالمعنى إلا حين يتعذر اللفظ إلا حين يتعذر اللفظ يشترطون أيضًا ألا يكون الحديث المروي بالمعنى منقولا</w:t>
      </w:r>
      <w:r w:rsidR="00327DCF">
        <w:rPr>
          <w:rFonts w:ascii="Traditional Arabic" w:eastAsia="Calibri" w:hAnsi="Traditional Arabic" w:hint="cs"/>
          <w:b w:val="0"/>
          <w:bCs w:val="0"/>
          <w:noProof w:val="0"/>
          <w:sz w:val="28"/>
          <w:rtl/>
        </w:rPr>
        <w:t>ً</w:t>
      </w:r>
      <w:r w:rsidR="005A10EC" w:rsidRPr="00374141">
        <w:rPr>
          <w:rFonts w:ascii="Traditional Arabic" w:eastAsia="Calibri" w:hAnsi="Traditional Arabic" w:hint="cs"/>
          <w:b w:val="0"/>
          <w:bCs w:val="0"/>
          <w:noProof w:val="0"/>
          <w:sz w:val="28"/>
          <w:rtl/>
        </w:rPr>
        <w:t xml:space="preserve"> من كتاب مصنَّف لأنه لا يتعذر اللفظ تنقل من البخاري بالمعنى وهو موجود بين يديك لأن اللجوء إلى الرواية بالمعنى للحاجة للضرورة لولا لولا أن الرواية بالمعنى جائزة لتعذر نقل كثير من الأحاديث.</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هذا في الأذكار المتعبَّد بلفظها.</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"قال وكيع إن لم تكن الرواية بالمعنى فقد هلك الناس وصدق وكيع وقال الحسن البصري إذا أصبت المعنى أجزأك وقال قتادة عن زرارة لقيت عدة من الصحابة فاختلفوا علي في اللفظ واجتمعوا في المعنى وقوله تعالى.."</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لكن ما الذي أقحم أو جعل القرطبي يقحم هذه المسألة في هذا الموضع.</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نعم ولا يدخل هذا في التبديل الرواية بالمعنى لا تدخل في التبديل.</w:t>
      </w:r>
    </w:p>
    <w:p w:rsidR="005A10EC" w:rsidRPr="00374141" w:rsidRDefault="005A10EC"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 xml:space="preserve">"وقوله تعالى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فَبَدَّلَ</w:t>
      </w:r>
      <w:r w:rsidR="00374141" w:rsidRPr="0035011A">
        <w:rPr>
          <w:rStyle w:val="-"/>
          <w:color w:val="FF0000"/>
          <w:sz w:val="28"/>
          <w:szCs w:val="28"/>
          <w:rtl/>
        </w:rPr>
        <w:t xml:space="preserve"> الَّذِينَ ظَلَمُواْ قَوْلاً غَيْرَ الَّذِي قِيلَ لَهُمْ</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البقرة:59]</w:t>
      </w:r>
      <w:r w:rsidRPr="00374141">
        <w:rPr>
          <w:rFonts w:ascii="Traditional Arabic" w:eastAsia="Calibri" w:hAnsi="Traditional Arabic" w:hint="cs"/>
          <w:noProof w:val="0"/>
          <w:sz w:val="28"/>
          <w:rtl/>
        </w:rPr>
        <w:t xml:space="preserve"> قال البخاري حدثني محمد قال حدثنا عبد الرحمن بن مهدي عن ابن المبارك عن معمر عن همام بن منبه عن أبي هريرة رضي الله عنه عن النبي -صلى الله عليه وسلم- قال </w:t>
      </w:r>
      <w:r w:rsidR="00374141" w:rsidRPr="0035011A">
        <w:rPr>
          <w:rFonts w:ascii="Traditional Arabic" w:eastAsia="Calibri" w:hAnsi="Traditional Arabic" w:hint="cs"/>
          <w:noProof w:val="0"/>
          <w:color w:val="0000FF"/>
          <w:sz w:val="28"/>
          <w:rtl/>
        </w:rPr>
        <w:t>«</w:t>
      </w:r>
      <w:r w:rsidRPr="0035011A">
        <w:rPr>
          <w:rFonts w:ascii="Traditional Arabic" w:eastAsia="Calibri" w:hAnsi="Traditional Arabic" w:hint="cs"/>
          <w:noProof w:val="0"/>
          <w:color w:val="0000FF"/>
          <w:sz w:val="28"/>
          <w:rtl/>
        </w:rPr>
        <w:t>قيل لبني إسرائيل ادخلوا الباب سجدا وقولوا حطة فدخلوا يزحفون على أستاههم فبدلوا وقالوا حبة في شعرة</w:t>
      </w:r>
      <w:r w:rsidR="00374141" w:rsidRPr="0035011A">
        <w:rPr>
          <w:rFonts w:ascii="Traditional Arabic" w:eastAsia="Calibri" w:hAnsi="Traditional Arabic" w:hint="cs"/>
          <w:noProof w:val="0"/>
          <w:color w:val="0000FF"/>
          <w:sz w:val="28"/>
          <w:rtl/>
        </w:rPr>
        <w:t>»</w:t>
      </w:r>
      <w:r w:rsidRPr="00374141">
        <w:rPr>
          <w:rFonts w:ascii="Traditional Arabic" w:eastAsia="Calibri" w:hAnsi="Traditional Arabic" w:hint="cs"/>
          <w:noProof w:val="0"/>
          <w:sz w:val="28"/>
          <w:rtl/>
        </w:rPr>
        <w:t>."</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من هو؟</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محمد إيش؟</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lastRenderedPageBreak/>
        <w:t>محمد معروف أنه مهمل ويفسَّر عند الشراح والجياني وغيرهم بمن يحتمله اللفظ وإذا وقفوا على طريق فيه مسمى ومميز هذا المهمل فإنهم يفسرونه به فإذا لم يجدوا فإنه لا يؤثر لأنه أينما دار فهو على ثقة.</w:t>
      </w:r>
    </w:p>
    <w:p w:rsidR="005A10EC" w:rsidRPr="00374141" w:rsidRDefault="005A10EC"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ورواه النسائي عن محمد بن إسماعيل بن إبراهيم عن عبد الرحمن بن مهدي به به موقوف</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ا وعن محمد بن عبيد بن محمد عن ابن المبارك ببعض مسندا في قوله تعالى حطة قال فبدلوا فقالوا حبة وقال عبد الرزاق أنبأنا معمر عن همام بن منبه أنه سمع أبا هريرة يقول قال رسول الله -صلى الله عليه وسلم- </w:t>
      </w:r>
      <w:r w:rsidR="00374141" w:rsidRPr="0035011A">
        <w:rPr>
          <w:rFonts w:ascii="Traditional Arabic" w:eastAsia="Calibri" w:hAnsi="Traditional Arabic" w:hint="cs"/>
          <w:noProof w:val="0"/>
          <w:color w:val="0000FF"/>
          <w:sz w:val="28"/>
          <w:rtl/>
        </w:rPr>
        <w:t>«</w:t>
      </w:r>
      <w:r w:rsidRPr="0035011A">
        <w:rPr>
          <w:rFonts w:ascii="Traditional Arabic" w:eastAsia="Calibri" w:hAnsi="Traditional Arabic" w:hint="cs"/>
          <w:noProof w:val="0"/>
          <w:color w:val="0000FF"/>
          <w:sz w:val="28"/>
          <w:rtl/>
        </w:rPr>
        <w:t>قال الله لبني إسرائيل</w:t>
      </w:r>
      <w:r w:rsidRPr="00374141">
        <w:rPr>
          <w:rFonts w:ascii="Traditional Arabic" w:eastAsia="Calibri" w:hAnsi="Traditional Arabic" w:hint="cs"/>
          <w:noProof w:val="0"/>
          <w:sz w:val="28"/>
          <w:rtl/>
        </w:rPr>
        <w:t xml:space="preserve">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وَادْخُلُواْ</w:t>
      </w:r>
      <w:r w:rsidR="00374141" w:rsidRPr="0035011A">
        <w:rPr>
          <w:rStyle w:val="-"/>
          <w:color w:val="FF0000"/>
          <w:sz w:val="28"/>
          <w:szCs w:val="28"/>
          <w:rtl/>
        </w:rPr>
        <w:t xml:space="preserve"> الْبَابَ سُجَّداً وَقُولُواْ حِطَّةٌ نَّغْفِرْ لَكُمْ خَطَايَاكُمْ</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 xml:space="preserve"> </w:t>
      </w:r>
      <w:r w:rsidRPr="0035011A">
        <w:rPr>
          <w:rFonts w:ascii="Traditional Arabic" w:eastAsia="Calibri" w:hAnsi="Traditional Arabic" w:hint="cs"/>
          <w:noProof w:val="0"/>
          <w:color w:val="0000FF"/>
          <w:sz w:val="28"/>
          <w:rtl/>
        </w:rPr>
        <w:t>فبدلوا ودخلوا الباب يزحفون على أستاههم فقالوا حبة في شعرة</w:t>
      </w:r>
      <w:r w:rsidR="00374141" w:rsidRPr="0035011A">
        <w:rPr>
          <w:rFonts w:ascii="Traditional Arabic" w:eastAsia="Calibri" w:hAnsi="Traditional Arabic" w:hint="cs"/>
          <w:noProof w:val="0"/>
          <w:color w:val="0000FF"/>
          <w:sz w:val="28"/>
          <w:rtl/>
        </w:rPr>
        <w:t>»</w:t>
      </w:r>
      <w:r w:rsidRPr="00374141">
        <w:rPr>
          <w:rFonts w:ascii="Traditional Arabic" w:eastAsia="Calibri" w:hAnsi="Traditional Arabic" w:hint="cs"/>
          <w:noProof w:val="0"/>
          <w:sz w:val="28"/>
          <w:rtl/>
        </w:rPr>
        <w:t xml:space="preserve"> وهذا حديث صحيح رواه البخاري عن إسحاقِ بن نصر.."</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إسحاقَ إسحاقَ..</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"عن إسحاقَ بن نصر ومسلم عن محمد بن رافع والترمذي عن عبد بن حميد كلهم عن عبد الرزاق به."</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عن عبد..</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عن عبد بن حميد..</w:t>
      </w:r>
    </w:p>
    <w:p w:rsidR="005A10EC" w:rsidRPr="00374141" w:rsidRDefault="002F31B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5A10EC" w:rsidRPr="00374141">
        <w:rPr>
          <w:rFonts w:ascii="Traditional Arabic" w:eastAsia="Calibri" w:hAnsi="Traditional Arabic" w:hint="cs"/>
          <w:b w:val="0"/>
          <w:bCs w:val="0"/>
          <w:noProof w:val="0"/>
          <w:sz w:val="28"/>
          <w:rtl/>
        </w:rPr>
        <w:t xml:space="preserve"> عندك؟ عبد..</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A10EC" w:rsidRPr="00374141" w:rsidRDefault="002F31B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5A10EC" w:rsidRPr="00374141">
        <w:rPr>
          <w:rFonts w:ascii="Traditional Arabic" w:eastAsia="Calibri" w:hAnsi="Traditional Arabic" w:hint="cs"/>
          <w:b w:val="0"/>
          <w:bCs w:val="0"/>
          <w:noProof w:val="0"/>
          <w:sz w:val="28"/>
          <w:rtl/>
        </w:rPr>
        <w:t xml:space="preserve"> معك؟ </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أنا عندي عبد الرحمن بن حميد لكن..</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لكن المقصود أنه ما يقال في مثل هذا يذكر ما اشتهر به وعرف به لا، عبد الحميد اسمه عبد بن حميد اسمه يقال اسمه عبد الحميد.</w:t>
      </w:r>
    </w:p>
    <w:p w:rsidR="005A10EC" w:rsidRPr="00374141" w:rsidRDefault="005A10EC"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 xml:space="preserve">"وقال الترمذي حسن صحيح وقال محمد بن إسحاق كان تبديلهم كما حدثني صالح بن كيسان عن صالح مولى مولى التوأمة عن أبي هريرة وعمن لا أتهم عن ابن عباس أن رسول الله -صلى الله عليه وسلم- قال </w:t>
      </w:r>
      <w:r w:rsidR="00374141" w:rsidRPr="0035011A">
        <w:rPr>
          <w:rFonts w:ascii="Traditional Arabic" w:eastAsia="Calibri" w:hAnsi="Traditional Arabic" w:hint="cs"/>
          <w:noProof w:val="0"/>
          <w:color w:val="0000FF"/>
          <w:sz w:val="28"/>
          <w:rtl/>
        </w:rPr>
        <w:t>«</w:t>
      </w:r>
      <w:r w:rsidRPr="0035011A">
        <w:rPr>
          <w:rFonts w:ascii="Traditional Arabic" w:eastAsia="Calibri" w:hAnsi="Traditional Arabic" w:hint="cs"/>
          <w:noProof w:val="0"/>
          <w:color w:val="0000FF"/>
          <w:sz w:val="28"/>
          <w:rtl/>
        </w:rPr>
        <w:t>دخلوا الباب الذي أمروا أن يدخلوا فيه سجدا يزحفون على أستاههم وهم يقولون حنطة في شعيرة</w:t>
      </w:r>
      <w:r w:rsidR="00374141" w:rsidRPr="0035011A">
        <w:rPr>
          <w:rFonts w:ascii="Traditional Arabic" w:eastAsia="Calibri" w:hAnsi="Traditional Arabic" w:hint="cs"/>
          <w:noProof w:val="0"/>
          <w:color w:val="0000FF"/>
          <w:sz w:val="28"/>
          <w:rtl/>
        </w:rPr>
        <w:t>»</w:t>
      </w:r>
      <w:r w:rsidRPr="00374141">
        <w:rPr>
          <w:rFonts w:ascii="Traditional Arabic" w:eastAsia="Calibri" w:hAnsi="Traditional Arabic" w:hint="cs"/>
          <w:noProof w:val="0"/>
          <w:sz w:val="28"/>
          <w:rtl/>
        </w:rPr>
        <w:t xml:space="preserve"> وقال أبو داود حدثنا أحمد بن صالح وحدثنا سليمان </w:t>
      </w:r>
      <w:r w:rsidRPr="00374141">
        <w:rPr>
          <w:rFonts w:ascii="Traditional Arabic" w:eastAsia="Calibri" w:hAnsi="Traditional Arabic" w:hint="cs"/>
          <w:noProof w:val="0"/>
          <w:sz w:val="28"/>
          <w:rtl/>
        </w:rPr>
        <w:lastRenderedPageBreak/>
        <w:t xml:space="preserve">بن داود قال حدثنا عبد الله بن وهب قال حدثنا هشام بن سعد عن زيد بن أسلم عن عطاء بن يسار عن أبي سعيد الخدري رضي الله عنه عن النبي -صلى الله عليه وسلم- قال الله لبني إسرائيل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ادْخُلُواْ</w:t>
      </w:r>
      <w:r w:rsidR="00374141" w:rsidRPr="0035011A">
        <w:rPr>
          <w:rStyle w:val="-"/>
          <w:color w:val="FF0000"/>
          <w:sz w:val="28"/>
          <w:szCs w:val="28"/>
          <w:rtl/>
        </w:rPr>
        <w:t xml:space="preserve"> الْبَابَ سُجَّداً</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وقولوا..</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"وقولوا حطة نغفر لكم خطاياكم ثم قال أبو داود حدثنا جعفر بن مسافر قال حدثنا ابن أبي.."</w:t>
      </w:r>
    </w:p>
    <w:p w:rsidR="005A10EC" w:rsidRPr="00374141" w:rsidRDefault="005A10EC" w:rsidP="002F31B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جعفر </w:t>
      </w:r>
      <w:r w:rsidR="002F31BC">
        <w:rPr>
          <w:rFonts w:ascii="Traditional Arabic" w:eastAsia="Calibri" w:hAnsi="Traditional Arabic" w:hint="cs"/>
          <w:b w:val="0"/>
          <w:bCs w:val="0"/>
          <w:noProof w:val="0"/>
          <w:sz w:val="28"/>
          <w:rtl/>
        </w:rPr>
        <w:t>أو</w:t>
      </w:r>
      <w:r w:rsidRPr="00374141">
        <w:rPr>
          <w:rFonts w:ascii="Traditional Arabic" w:eastAsia="Calibri" w:hAnsi="Traditional Arabic" w:hint="cs"/>
          <w:b w:val="0"/>
          <w:bCs w:val="0"/>
          <w:noProof w:val="0"/>
          <w:sz w:val="28"/>
          <w:rtl/>
        </w:rPr>
        <w:t xml:space="preserve"> أحمد؟</w:t>
      </w:r>
    </w:p>
    <w:p w:rsidR="005A10EC" w:rsidRPr="00374141" w:rsidRDefault="005A10EC" w:rsidP="005A10EC">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A10EC" w:rsidRPr="00374141" w:rsidRDefault="004A5BE4" w:rsidP="005A10E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ما فيه إشارة إلى خلاف في النسخ؟</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لا لا، ما يصلح.. القرآن يتعبد برسمه ويوقَف عنده وطالب بعضهم قبل ستين أو سبعين سنة بعض الأدباء والكتاب في مصر وغيرها أن يكتب القرآن بالطريقة الإملائية من أجل أن يعرفه الصبيان والكبار والصغار ولا يتوقف على التلقين لكنه رُد بقوة ولا يجوز تغييره هناك كلمات رُسمت في المصحف الإمام على خلاف العربية والتُزم هذا الرسم.</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"قال أبو داود حدثنا جعفر بن مسافر قال حدثنا ابن أبي فَديك.."</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فُديك..</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"فُديك عن هشام بمثله هكذا رواه منفردا به في كتاب الحروف مختصرا."</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يعني من سننه في كتاب الحروف من سننه.</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"وقال ابن مردويه حدثنا عبد الله بن جعفر قال حدثنا إبراهيم بن فهد قال حدثنا أحمد بن محمد.."</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إبراهيم بن مهدي عندي أنا..</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فيه فهد عند المتقدمين في هذه الطبقة؟</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بنقطتين عندهم قهد.</w:t>
      </w:r>
    </w:p>
    <w:p w:rsidR="004A5BE4" w:rsidRPr="00374141" w:rsidRDefault="004A5BE4"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lastRenderedPageBreak/>
        <w:t>"قال حدثنا إبراهيم بن فهد قال حدثنا أحمد بن محمد بن المنذر القزاز قال حدثنا محمد بن إسماعيل بن أبي فُديك عن هشام بن سعد عن زيد بن أسلم عن عطاء بن يسار عن أبي سعدي الخدري قال سرنا مع رسول الله -صلى الله عليه وسلم- حتى إذا كان من آخر الليل أجزنا في ثنية يقال</w:t>
      </w:r>
      <w:r w:rsidR="00327DCF">
        <w:rPr>
          <w:rFonts w:ascii="Traditional Arabic" w:eastAsia="Calibri" w:hAnsi="Traditional Arabic" w:hint="cs"/>
          <w:noProof w:val="0"/>
          <w:sz w:val="28"/>
          <w:rtl/>
        </w:rPr>
        <w:t xml:space="preserve"> لها ذات الحنظ</w:t>
      </w:r>
      <w:r w:rsidRPr="00374141">
        <w:rPr>
          <w:rFonts w:ascii="Traditional Arabic" w:eastAsia="Calibri" w:hAnsi="Traditional Arabic" w:hint="cs"/>
          <w:noProof w:val="0"/>
          <w:sz w:val="28"/>
          <w:rtl/>
        </w:rPr>
        <w:t>ل فقال رسول الله -صلى الله عليه وسلم- ما مثل هذه الثنية الليلة إلا كمثل الباب الذي قال الله لبني إسرائيل ادخلوا الباب سجدا وقولوا حطة نغفر لكم خطاياكم وقال سفيان الثوري عن أبي إسحاق عن البراء سيقول السفهاء من الناس قال اليهود قيل لهم ادخلوا الباب سجدا قال ركع</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ا وقولوا حطة أي مغفرة فدخلوا على أستاههم وجعلوا يقولون حنطة حمراء فيها شعيرة فذلك قول الله تعالى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فَبَدَّلَ</w:t>
      </w:r>
      <w:r w:rsidR="00374141" w:rsidRPr="0035011A">
        <w:rPr>
          <w:rStyle w:val="-"/>
          <w:color w:val="FF0000"/>
          <w:sz w:val="28"/>
          <w:szCs w:val="28"/>
          <w:rtl/>
        </w:rPr>
        <w:t xml:space="preserve"> الَّذِينَ ظَلَمُواْ قَوْلاً غَيْرَ الَّذِي قِيلَ لَهُمْ</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البقرة:59]</w:t>
      </w:r>
      <w:r w:rsidRPr="00374141">
        <w:rPr>
          <w:rFonts w:ascii="Traditional Arabic" w:eastAsia="Calibri" w:hAnsi="Traditional Arabic" w:hint="cs"/>
          <w:noProof w:val="0"/>
          <w:sz w:val="28"/>
          <w:rtl/>
        </w:rPr>
        <w:t xml:space="preserve"> وقال الثوري عن السدي عن أبي سعد الأزدي عن أبي الكنودي عن ابن مسعود وقول</w:t>
      </w:r>
      <w:r w:rsidR="00B773DD">
        <w:rPr>
          <w:rFonts w:ascii="Traditional Arabic" w:eastAsia="Calibri" w:hAnsi="Traditional Arabic" w:hint="cs"/>
          <w:noProof w:val="0"/>
          <w:sz w:val="28"/>
          <w:rtl/>
        </w:rPr>
        <w:t>وا</w:t>
      </w:r>
      <w:bookmarkStart w:id="2" w:name="_GoBack"/>
      <w:bookmarkEnd w:id="2"/>
      <w:r w:rsidRPr="00374141">
        <w:rPr>
          <w:rFonts w:ascii="Traditional Arabic" w:eastAsia="Calibri" w:hAnsi="Traditional Arabic" w:hint="cs"/>
          <w:noProof w:val="0"/>
          <w:sz w:val="28"/>
          <w:rtl/>
        </w:rPr>
        <w:t xml:space="preserve"> حطة فقالوا حنطة حبة حمراء فيها شعيرة فأنزل الله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فَبَدَّلَ</w:t>
      </w:r>
      <w:r w:rsidR="00374141" w:rsidRPr="0035011A">
        <w:rPr>
          <w:rStyle w:val="-"/>
          <w:color w:val="FF0000"/>
          <w:sz w:val="28"/>
          <w:szCs w:val="28"/>
          <w:rtl/>
        </w:rPr>
        <w:t xml:space="preserve"> الَّذِينَ ظَلَمُواْ قَوْلاً غَيْرَ الَّذِي قِيلَ لَهُمْ</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البقرة:59]</w:t>
      </w:r>
      <w:r w:rsidRPr="00374141">
        <w:rPr>
          <w:rFonts w:ascii="Traditional Arabic" w:eastAsia="Calibri" w:hAnsi="Traditional Arabic" w:hint="cs"/>
          <w:noProof w:val="0"/>
          <w:sz w:val="28"/>
          <w:rtl/>
        </w:rPr>
        <w:t xml:space="preserve"> وقال أسباط عن السدي عن مرة عن ابن مسعود أنهم أنه قال إنهم قالوا هطا سمعاثا أزبت مزبا فهي بالعربية حبة حنطة حمراء مثقوبة فيها شعرة سوداء فذلك قوله تعالى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فَبَدَّلَ</w:t>
      </w:r>
      <w:r w:rsidR="00374141" w:rsidRPr="0035011A">
        <w:rPr>
          <w:rStyle w:val="-"/>
          <w:color w:val="FF0000"/>
          <w:sz w:val="28"/>
          <w:szCs w:val="28"/>
          <w:rtl/>
        </w:rPr>
        <w:t xml:space="preserve"> الَّذِينَ ظَلَمُواْ قَوْلاً غَيْرَ الَّذِي قِيلَ لَهُمْ</w:t>
      </w:r>
      <w:r w:rsidR="005423B2"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البقرة:59]</w:t>
      </w:r>
      <w:r w:rsidRPr="00374141">
        <w:rPr>
          <w:rFonts w:ascii="Traditional Arabic" w:eastAsia="Calibri" w:hAnsi="Traditional Arabic" w:hint="cs"/>
          <w:noProof w:val="0"/>
          <w:sz w:val="28"/>
          <w:rtl/>
        </w:rPr>
        <w:t xml:space="preserve"> وقال الثوري عن الأعمش.."</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لحظة لحظة..</w:t>
      </w:r>
    </w:p>
    <w:p w:rsidR="004A5BE4" w:rsidRPr="00374141" w:rsidRDefault="004A5BE4"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الآن حكى الله جل وعلا عنهم أنهم قالوا أنهم بدلوا قيل لهم قولوا حطة فبدلوا وقالوا حنطة كما في الروايات التي ذكرت فهل قالوا حنطة بل</w:t>
      </w:r>
      <w:r w:rsidR="005423B2" w:rsidRPr="00374141">
        <w:rPr>
          <w:rFonts w:ascii="Traditional Arabic" w:eastAsia="Calibri" w:hAnsi="Traditional Arabic" w:hint="cs"/>
          <w:b w:val="0"/>
          <w:bCs w:val="0"/>
          <w:noProof w:val="0"/>
          <w:sz w:val="28"/>
          <w:rtl/>
        </w:rPr>
        <w:t>فظها أو بمعناها بترجمتها أو في لسانهم؟ لأن هذه ترجمتها عندهم هطا.. إلى آخره هم بدلوا وقالوا كما تدل عليه الروايات المذكورة حنطة بدال حطة فهل قالوا بلفظها أو بترجمتها عندهم؟</w:t>
      </w:r>
    </w:p>
    <w:p w:rsidR="005423B2" w:rsidRPr="00374141" w:rsidRDefault="005423B2" w:rsidP="005423B2">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423B2" w:rsidRPr="00374141" w:rsidRDefault="005423B2"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بلهجتهم وأنزله الله على محمد بلغته -عليه الصلاة والسلام-.</w:t>
      </w:r>
    </w:p>
    <w:p w:rsidR="005423B2" w:rsidRPr="00374141" w:rsidRDefault="005423B2" w:rsidP="005423B2">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423B2" w:rsidRPr="00374141" w:rsidRDefault="005423B2" w:rsidP="00EC06E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فيه غيره كثير مما ينقل عنهم فيما ينقل عنهم لأنهم ليسوا بعرب فلا بد أن يتكلموا..</w:t>
      </w:r>
      <w:r w:rsidR="00EC06E0" w:rsidRPr="00374141">
        <w:rPr>
          <w:rFonts w:ascii="Traditional Arabic" w:eastAsia="Calibri" w:hAnsi="Traditional Arabic" w:hint="cs"/>
          <w:b w:val="0"/>
          <w:bCs w:val="0"/>
          <w:noProof w:val="0"/>
          <w:sz w:val="28"/>
          <w:rtl/>
        </w:rPr>
        <w:t xml:space="preserve"> </w:t>
      </w:r>
      <w:r w:rsidRPr="00374141">
        <w:rPr>
          <w:rFonts w:ascii="Traditional Arabic" w:eastAsia="Calibri" w:hAnsi="Traditional Arabic" w:hint="cs"/>
          <w:b w:val="0"/>
          <w:bCs w:val="0"/>
          <w:noProof w:val="0"/>
          <w:sz w:val="28"/>
          <w:rtl/>
        </w:rPr>
        <w:t>ولذلك التوراة ليست بالعربية وإنما هي بالعبرية والإنجيل بالسريانية.</w:t>
      </w:r>
    </w:p>
    <w:p w:rsidR="005423B2" w:rsidRPr="00374141" w:rsidRDefault="005423B2" w:rsidP="005423B2">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423B2" w:rsidRPr="00374141" w:rsidRDefault="005423B2" w:rsidP="004A5BE4">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lastRenderedPageBreak/>
        <w:t>قريبا لكن فيها تشويه كثير ما هي العبرية الموجودة الآن العبرية قريبة وعندهم الشين كثيرة وعندهم.. ولكن ما تفهموا منها شيء وهو قريبة الأردو قد تفهم منه شيء لكن العبرية ما تفهم شيء.</w:t>
      </w:r>
    </w:p>
    <w:p w:rsidR="005423B2" w:rsidRPr="00374141" w:rsidRDefault="005423B2" w:rsidP="005423B2">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92381E" w:rsidRPr="00374141" w:rsidRDefault="005423B2" w:rsidP="002F31B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يعني هم استخفاف استهتار هم قالوا حطة وشعير وحنطة من أجل أن يؤكدوا أنها حبة ما قالوا حطة حط عنا أوزارنا</w:t>
      </w:r>
      <w:r w:rsidR="0092381E" w:rsidRPr="00374141">
        <w:rPr>
          <w:rFonts w:ascii="Traditional Arabic" w:eastAsia="Calibri" w:hAnsi="Traditional Arabic" w:hint="cs"/>
          <w:b w:val="0"/>
          <w:bCs w:val="0"/>
          <w:noProof w:val="0"/>
          <w:sz w:val="28"/>
          <w:rtl/>
        </w:rPr>
        <w:t xml:space="preserve"> وتب علينا لا، </w:t>
      </w:r>
      <w:r w:rsidR="002F31BC">
        <w:rPr>
          <w:rFonts w:ascii="Traditional Arabic" w:eastAsia="Calibri" w:hAnsi="Traditional Arabic" w:hint="cs"/>
          <w:b w:val="0"/>
          <w:bCs w:val="0"/>
          <w:noProof w:val="0"/>
          <w:sz w:val="28"/>
          <w:rtl/>
        </w:rPr>
        <w:t>يريدون أن يقولوا</w:t>
      </w:r>
      <w:r w:rsidR="0092381E" w:rsidRPr="00374141">
        <w:rPr>
          <w:rFonts w:ascii="Traditional Arabic" w:eastAsia="Calibri" w:hAnsi="Traditional Arabic" w:hint="cs"/>
          <w:b w:val="0"/>
          <w:bCs w:val="0"/>
          <w:noProof w:val="0"/>
          <w:sz w:val="28"/>
          <w:rtl/>
        </w:rPr>
        <w:t xml:space="preserve"> حنطة ويؤكدونها بأنها شعيرة بعد يعني من باب العناد شدة العناد وأنها لا تقبل المجاز مادام قرنوها بالشعيرة ما تقبل مجاز.</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5423B2" w:rsidRPr="00374141" w:rsidRDefault="0092381E" w:rsidP="002F31B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وفي رواية شعرة وشعيرة شعيرة من أجل ألا يقال حنطة تصحفت </w:t>
      </w:r>
      <w:r w:rsidR="002F31BC">
        <w:rPr>
          <w:rFonts w:ascii="Traditional Arabic" w:eastAsia="Calibri" w:hAnsi="Traditional Arabic" w:hint="cs"/>
          <w:b w:val="0"/>
          <w:bCs w:val="0"/>
          <w:noProof w:val="0"/>
          <w:sz w:val="28"/>
          <w:rtl/>
        </w:rPr>
        <w:t>أو</w:t>
      </w:r>
      <w:r w:rsidRPr="00374141">
        <w:rPr>
          <w:rFonts w:ascii="Traditional Arabic" w:eastAsia="Calibri" w:hAnsi="Traditional Arabic" w:hint="cs"/>
          <w:b w:val="0"/>
          <w:bCs w:val="0"/>
          <w:noProof w:val="0"/>
          <w:sz w:val="28"/>
          <w:rtl/>
        </w:rPr>
        <w:t xml:space="preserve"> تحرفت </w:t>
      </w:r>
      <w:r w:rsidR="002F31BC">
        <w:rPr>
          <w:rFonts w:ascii="Traditional Arabic" w:eastAsia="Calibri" w:hAnsi="Traditional Arabic" w:hint="cs"/>
          <w:b w:val="0"/>
          <w:bCs w:val="0"/>
          <w:noProof w:val="0"/>
          <w:sz w:val="28"/>
          <w:rtl/>
        </w:rPr>
        <w:t>عليهم أن يؤكدوا على</w:t>
      </w:r>
      <w:r w:rsidRPr="00374141">
        <w:rPr>
          <w:rFonts w:ascii="Traditional Arabic" w:eastAsia="Calibri" w:hAnsi="Traditional Arabic" w:hint="cs"/>
          <w:b w:val="0"/>
          <w:bCs w:val="0"/>
          <w:noProof w:val="0"/>
          <w:sz w:val="28"/>
          <w:rtl/>
        </w:rPr>
        <w:t xml:space="preserve"> أنها حبة حبة من حنطة أو من شعير المهم أنها حبة عندهم وليست حطة وشعرة وشعيرة متقاربة في اللفظ لأن فيه قالوا في بعض الروايات أن هذه الحبة مثقوبة ومنظومة في شعرة يعني جاء في بعض الروايات.</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يمكن ما فيه ما يمنع.</w:t>
      </w:r>
    </w:p>
    <w:p w:rsidR="0092381E" w:rsidRPr="00374141" w:rsidRDefault="0092381E"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 xml:space="preserve">"وقال الثوري عن الأعمش عن المنهال عن سعيد عن ابن عباس في قوله تعالى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وَادْخُلُواْ</w:t>
      </w:r>
      <w:r w:rsidR="00374141" w:rsidRPr="0035011A">
        <w:rPr>
          <w:rStyle w:val="-"/>
          <w:color w:val="FF0000"/>
          <w:sz w:val="28"/>
          <w:szCs w:val="28"/>
          <w:rtl/>
        </w:rPr>
        <w:t xml:space="preserve"> الْبَابَ سُجَّداً</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البقرة:58]</w:t>
      </w:r>
      <w:r w:rsidRPr="00374141">
        <w:rPr>
          <w:rFonts w:ascii="Traditional Arabic" w:eastAsia="Calibri" w:hAnsi="Traditional Arabic" w:hint="cs"/>
          <w:noProof w:val="0"/>
          <w:sz w:val="28"/>
          <w:rtl/>
        </w:rPr>
        <w:t xml:space="preserve"> قال ركع</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ا من باب صغير يدخلون فيه من قبل أستاههم وقالوا حنطة فهو قوله تعالى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فَبَدَّلَ</w:t>
      </w:r>
      <w:r w:rsidR="00374141" w:rsidRPr="0035011A">
        <w:rPr>
          <w:rStyle w:val="-"/>
          <w:color w:val="FF0000"/>
          <w:sz w:val="28"/>
          <w:szCs w:val="28"/>
          <w:rtl/>
        </w:rPr>
        <w:t xml:space="preserve"> الَّذِينَ ظَلَمُواْ قَوْلاً غَيْرَ الَّذِي قِيلَ لَهُمْ</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البقرة:59]</w:t>
      </w:r>
      <w:r w:rsidRPr="00374141">
        <w:rPr>
          <w:rFonts w:ascii="Traditional Arabic" w:eastAsia="Calibri" w:hAnsi="Traditional Arabic" w:hint="cs"/>
          <w:noProof w:val="0"/>
          <w:sz w:val="28"/>
          <w:rtl/>
        </w:rPr>
        <w:t xml:space="preserve"> وهكذا روي عن عطاء ومجاهد وعكرمة والضحاك والحسن وقتادة والربيع بن أنس ويحيى بن رافع وحاصل ما ذكره المفسرون وما دل عليه السياق من الحديث أنهم بدلوا أمر الله لهم من الخضوع بالقول والفعل."</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السياق من الحديث؟</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من الحديث نعم أي نعم.</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ما عندنا من الحديث يعني سياق الآية واضح لفظها ما هو من السياق من نطقها.</w:t>
      </w:r>
    </w:p>
    <w:p w:rsidR="0092381E" w:rsidRPr="00374141" w:rsidRDefault="0092381E"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"أنهم بد</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لوا أمر الله لهم من الخضوع بالقول والفعل فأمروا أن يدخلوا سجد</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ا فدخلوا يزحفون على أستاههم من قِبَل أستاههم رافعي رؤوسهم وأمروا أن يقولوا حطة أي احطط عنا ذنوبنا وخطايانا فاستهزوا فقالوا حنطة في شعرة وهذا في غاية ما يكون من المخالفة والمعاندة ولهذا أنزل الله بهم بأسه وعذابه بفسقهم وهو خروجهم عن طاعته ولهذا قال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فَأَنزَلْنَا</w:t>
      </w:r>
      <w:r w:rsidR="00374141" w:rsidRPr="0035011A">
        <w:rPr>
          <w:rStyle w:val="-"/>
          <w:color w:val="FF0000"/>
          <w:sz w:val="28"/>
          <w:szCs w:val="28"/>
          <w:rtl/>
        </w:rPr>
        <w:t xml:space="preserve"> عَلَى الَّذِينَ </w:t>
      </w:r>
      <w:r w:rsidR="00374141" w:rsidRPr="0035011A">
        <w:rPr>
          <w:rStyle w:val="-"/>
          <w:color w:val="FF0000"/>
          <w:sz w:val="28"/>
          <w:szCs w:val="28"/>
          <w:rtl/>
        </w:rPr>
        <w:lastRenderedPageBreak/>
        <w:t>ظَلَمُواْ رِجْزاً مِّنَ السَّمَاءِ بِمَا كَانُواْ يَفْسُقُونَ</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البقرة:59]</w:t>
      </w:r>
      <w:r w:rsidRPr="00374141">
        <w:rPr>
          <w:rFonts w:ascii="Traditional Arabic" w:eastAsia="Calibri" w:hAnsi="Traditional Arabic" w:hint="cs"/>
          <w:noProof w:val="0"/>
          <w:sz w:val="28"/>
          <w:rtl/>
        </w:rPr>
        <w:t xml:space="preserve"> وقال الضحاك عن ابن عباس كل شيء في كتاب الله من الرجز يعني به العذاب وهكذا ر</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وي عن مجاهد وأبي مالك والسدي والحسن</w:t>
      </w:r>
      <w:r w:rsidR="00327DCF">
        <w:rPr>
          <w:rFonts w:ascii="Traditional Arabic" w:eastAsia="Calibri" w:hAnsi="Traditional Arabic" w:hint="cs"/>
          <w:noProof w:val="0"/>
          <w:sz w:val="28"/>
          <w:rtl/>
        </w:rPr>
        <w:t xml:space="preserve"> وقتادة أنه العذاب وقال أبو الع</w:t>
      </w:r>
      <w:r w:rsidRPr="00374141">
        <w:rPr>
          <w:rFonts w:ascii="Traditional Arabic" w:eastAsia="Calibri" w:hAnsi="Traditional Arabic" w:hint="cs"/>
          <w:noProof w:val="0"/>
          <w:sz w:val="28"/>
          <w:rtl/>
        </w:rPr>
        <w:t>الية الرجز الغضب وقال الشعبي الرجز إما الطاعون وإما البرد وقال.."</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كلها كلها عذاب كلها تجتمع في كونها عذاب يسمونه اختلاف تنوع لا تضاد.</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92381E" w:rsidRPr="00374141" w:rsidRDefault="002F31BC" w:rsidP="0092381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92381E" w:rsidRPr="00374141">
        <w:rPr>
          <w:rFonts w:ascii="Traditional Arabic" w:eastAsia="Calibri" w:hAnsi="Traditional Arabic" w:hint="cs"/>
          <w:b w:val="0"/>
          <w:bCs w:val="0"/>
          <w:noProof w:val="0"/>
          <w:sz w:val="28"/>
          <w:rtl/>
        </w:rPr>
        <w:t xml:space="preserve"> هو؟</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92381E" w:rsidRPr="00374141" w:rsidRDefault="002F31BC" w:rsidP="0092381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92381E" w:rsidRPr="00374141">
        <w:rPr>
          <w:rFonts w:ascii="Traditional Arabic" w:eastAsia="Calibri" w:hAnsi="Traditional Arabic" w:hint="cs"/>
          <w:b w:val="0"/>
          <w:bCs w:val="0"/>
          <w:noProof w:val="0"/>
          <w:sz w:val="28"/>
          <w:rtl/>
        </w:rPr>
        <w:t xml:space="preserve"> رجز الشيطان..؟!</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إيه لا، من أنواع من من.. يعني تظنه يدخل في هذا التعميم؟</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لا شك أنه جاء التفسير بالعموم عن بعض الصحابة لاسيما عن ابن عباس في مواضع ولا يلزم أن يكون كلي قد يخرج عنه بعض الأشياء.</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"وقال سعيد بن جبير هو الطاعون وقال ابن أبي حاتم حدثنا أبو سعيد الأشج قال حدثنا وكيع عن سفيان عن حبيب بن أبي ثابت عن إبراهيم بن سعد يعني ابن أبي وقاص عن سعد بن مالك وأسامة بن زيد وخزيمة بن ثابت.."</w:t>
      </w:r>
    </w:p>
    <w:p w:rsidR="0092381E" w:rsidRPr="00374141" w:rsidRDefault="0092381E" w:rsidP="002F31BC">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 xml:space="preserve">سعد بن مالك </w:t>
      </w:r>
      <w:r w:rsidR="002F31BC">
        <w:rPr>
          <w:rFonts w:ascii="Traditional Arabic" w:eastAsia="Calibri" w:hAnsi="Traditional Arabic" w:hint="cs"/>
          <w:b w:val="0"/>
          <w:bCs w:val="0"/>
          <w:noProof w:val="0"/>
          <w:sz w:val="28"/>
          <w:rtl/>
        </w:rPr>
        <w:t>ما</w:t>
      </w:r>
      <w:r w:rsidRPr="00374141">
        <w:rPr>
          <w:rFonts w:ascii="Traditional Arabic" w:eastAsia="Calibri" w:hAnsi="Traditional Arabic" w:hint="cs"/>
          <w:b w:val="0"/>
          <w:bCs w:val="0"/>
          <w:noProof w:val="0"/>
          <w:sz w:val="28"/>
          <w:rtl/>
        </w:rPr>
        <w:t xml:space="preserve"> كنيته؟ </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92381E" w:rsidRPr="00374141" w:rsidRDefault="0092381E" w:rsidP="0092381E">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أبو سعيد.</w:t>
      </w:r>
    </w:p>
    <w:p w:rsidR="0092381E" w:rsidRPr="00374141" w:rsidRDefault="0092381E" w:rsidP="00B55CB5">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 xml:space="preserve">"وخزيمة بن ثابت رضي الله عنهم قالوا قال رسول الله -صلى الله عليه وسلم- </w:t>
      </w:r>
      <w:r w:rsidR="00374141" w:rsidRPr="0035011A">
        <w:rPr>
          <w:rFonts w:ascii="Traditional Arabic" w:eastAsia="Calibri" w:hAnsi="Traditional Arabic" w:hint="cs"/>
          <w:noProof w:val="0"/>
          <w:color w:val="0000FF"/>
          <w:sz w:val="28"/>
          <w:rtl/>
        </w:rPr>
        <w:t>«</w:t>
      </w:r>
      <w:r w:rsidRPr="0035011A">
        <w:rPr>
          <w:rFonts w:ascii="Traditional Arabic" w:eastAsia="Calibri" w:hAnsi="Traditional Arabic" w:hint="cs"/>
          <w:noProof w:val="0"/>
          <w:color w:val="0000FF"/>
          <w:sz w:val="28"/>
          <w:rtl/>
        </w:rPr>
        <w:t>الطاعون رجز عذاب عُذِّب به من كان قبلكم</w:t>
      </w:r>
      <w:r w:rsidR="00374141" w:rsidRPr="0035011A">
        <w:rPr>
          <w:rFonts w:ascii="Traditional Arabic" w:eastAsia="Calibri" w:hAnsi="Traditional Arabic" w:hint="cs"/>
          <w:noProof w:val="0"/>
          <w:color w:val="0000FF"/>
          <w:sz w:val="28"/>
          <w:rtl/>
        </w:rPr>
        <w:t>»</w:t>
      </w:r>
      <w:r w:rsidRPr="00374141">
        <w:rPr>
          <w:rFonts w:ascii="Traditional Arabic" w:eastAsia="Calibri" w:hAnsi="Traditional Arabic" w:hint="cs"/>
          <w:noProof w:val="0"/>
          <w:sz w:val="28"/>
          <w:rtl/>
        </w:rPr>
        <w:t xml:space="preserve"> وهكذا رواه النسائي من حديث سفيان الثوري به وأصل الحديث في الصحيحين من حديث حبيب بن أبي ثابت إذا سمعتم بالطاعون بأرض فلا تدخلوها الحديث قال ابن جرير أخبرني يونس بن عبد الأعلى عن ابن وهب عن يونس عن الزهري قال أخبرني عامر بن سعد بن أبي وقاص عن أسامة بن زيد عن رسول الله -صلى الله عليه وسلم- قال </w:t>
      </w:r>
      <w:r w:rsidR="00374141" w:rsidRPr="0035011A">
        <w:rPr>
          <w:rFonts w:ascii="Traditional Arabic" w:eastAsia="Calibri" w:hAnsi="Traditional Arabic" w:hint="cs"/>
          <w:noProof w:val="0"/>
          <w:color w:val="0000FF"/>
          <w:sz w:val="28"/>
          <w:rtl/>
        </w:rPr>
        <w:t>«</w:t>
      </w:r>
      <w:r w:rsidRPr="0035011A">
        <w:rPr>
          <w:rFonts w:ascii="Traditional Arabic" w:eastAsia="Calibri" w:hAnsi="Traditional Arabic" w:hint="cs"/>
          <w:noProof w:val="0"/>
          <w:color w:val="0000FF"/>
          <w:sz w:val="28"/>
          <w:rtl/>
        </w:rPr>
        <w:t>إن هذا الوجع أو السقم رجز عذب به بعض الأمم قبلكم</w:t>
      </w:r>
      <w:r w:rsidR="00374141" w:rsidRPr="0035011A">
        <w:rPr>
          <w:rFonts w:ascii="Traditional Arabic" w:eastAsia="Calibri" w:hAnsi="Traditional Arabic" w:hint="cs"/>
          <w:noProof w:val="0"/>
          <w:color w:val="0000FF"/>
          <w:sz w:val="28"/>
          <w:rtl/>
        </w:rPr>
        <w:t>»</w:t>
      </w:r>
      <w:r w:rsidRPr="00374141">
        <w:rPr>
          <w:rFonts w:ascii="Traditional Arabic" w:eastAsia="Calibri" w:hAnsi="Traditional Arabic" w:hint="cs"/>
          <w:noProof w:val="0"/>
          <w:sz w:val="28"/>
          <w:rtl/>
        </w:rPr>
        <w:t xml:space="preserve"> وهذا الحديث أصله مخرج في </w:t>
      </w:r>
      <w:r w:rsidRPr="00374141">
        <w:rPr>
          <w:rFonts w:ascii="Traditional Arabic" w:eastAsia="Calibri" w:hAnsi="Traditional Arabic" w:hint="cs"/>
          <w:noProof w:val="0"/>
          <w:sz w:val="28"/>
          <w:rtl/>
        </w:rPr>
        <w:lastRenderedPageBreak/>
        <w:t>الصحيحين من حديث الزهري ومن حديث مالك عن محمد بن المنكدر وسالم بن أبي ا</w:t>
      </w:r>
      <w:r w:rsidR="00B55CB5" w:rsidRPr="00374141">
        <w:rPr>
          <w:rFonts w:ascii="Traditional Arabic" w:eastAsia="Calibri" w:hAnsi="Traditional Arabic" w:hint="cs"/>
          <w:noProof w:val="0"/>
          <w:sz w:val="28"/>
          <w:rtl/>
        </w:rPr>
        <w:t>لنضر عن عامر بن سعد بنحوه.."</w:t>
      </w:r>
    </w:p>
    <w:p w:rsidR="00B55CB5" w:rsidRPr="00374141" w:rsidRDefault="00B55CB5" w:rsidP="00B55CB5">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سم.</w:t>
      </w:r>
    </w:p>
    <w:p w:rsidR="00B55CB5" w:rsidRPr="00374141" w:rsidRDefault="00B55CB5"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 xml:space="preserve">"قوله تعالى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وَإِذِ</w:t>
      </w:r>
      <w:r w:rsidR="00374141" w:rsidRPr="0035011A">
        <w:rPr>
          <w:rStyle w:val="-"/>
          <w:color w:val="FF0000"/>
          <w:sz w:val="28"/>
          <w:szCs w:val="28"/>
          <w:rtl/>
        </w:rPr>
        <w:t xml:space="preserve"> اسْتَسْقَى مُوسَى لِقَوْمِهِ فَقُلْنَا اضْرِب بِّعَصَاكَ الْحَجَرَ فَانفَجَرَتْ مِنْهُ اثْنَتَا عَشْرَةَ عَيْناً قَدْ عَلِمَ كُلُّ أُنَاسٍ مَّشْرَبَهُمْ كُلُواْ وَاشْرَبُواْ مِن رِّزْقِ اللَّهِ وَلاَ تَعْثَوْاْ فِي الأَرْضِ مُفْسِدِينَ</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البقرة:60]</w:t>
      </w:r>
      <w:r w:rsidRPr="00374141">
        <w:rPr>
          <w:rFonts w:ascii="Traditional Arabic" w:eastAsia="Calibri" w:hAnsi="Traditional Arabic" w:hint="cs"/>
          <w:noProof w:val="0"/>
          <w:sz w:val="28"/>
          <w:rtl/>
        </w:rPr>
        <w:t xml:space="preserve"> يقول تعالى واذكروا نعمتي عليكم في إجابتي لنبيكم موسى عليه السلام حين استسقاني لكم وتيسيري لكم الماء وإخراجه لكم من حجر من حجر يحمل معكم وتفجير الماء لكم منه من ثنتي عشرة عين</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ا لكل س</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بط</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 من أسباطكم عين عين قد عرفوها فكلوا من المن والسلوى واشربوا من هذا الماء واشربوا من هذا الماء الذي أنبعته لكم بلا سعي منكم ولا ك</w:t>
      </w:r>
      <w:r w:rsidR="00327DCF">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د واعبدوا الذي سخر لكم ذلك ولا تعثوا في الأرض مفسدين ولا تقابلوا النعم بالعصيان فتسلبوها وقد بسطه المفسرون.."</w:t>
      </w:r>
    </w:p>
    <w:p w:rsidR="00B55CB5" w:rsidRPr="00374141" w:rsidRDefault="00B55CB5" w:rsidP="00B55CB5">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لا شك أن ضرب الحجر من قبل موسى بالعصا وإنباع الماء من هذا الحجر معجزه لنبيه موسى عليه السلام لكن أعظم منه في الإعجاز أن ينبع الماء من بين أصابعه -عليه الصلاة والسلام- لأن الحجارة معهود منها أن ينزل منها الماء كما هو من الجبال ومن غيرها لكن الأصابع واليد وبدن الإنسان يخرج منه ماء هذا أعظم في الإعجاز.</w:t>
      </w:r>
    </w:p>
    <w:p w:rsidR="00B55CB5" w:rsidRPr="00374141" w:rsidRDefault="007E624D" w:rsidP="00B55CB5">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"وقد بسطه المفسرون في كلامهم كما قال ابن عباس رضي الله عنهم وجعل بين ظهرانيهم وجُعل بين ظهرانيهم حجر مربع وأُمر موسى عليه السلام فضربه بعصاه فانفجرت منه اثنتا عشرة عينا في كل ناحية منه ثلاث عيون وأعلم كل سبط وأعلم كلُّ سبط عينهم يشربون منها لا يرتحلون من منقلة لا يرتحلون من منقلة إلا وجدوا ذلك معهم بالمكان الذي كان منهم بالمنزل الأول وهذا قطعة من الحديث الذي رواه النسائي وابن جرير وابن أبي حاتم وهو حديث الفتون الطويل."</w:t>
      </w:r>
    </w:p>
    <w:p w:rsidR="007E624D" w:rsidRPr="00374141" w:rsidRDefault="007E624D" w:rsidP="00B55CB5">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الذي وعد المصنف أنه يسوقه بكماله في سورة طه.</w:t>
      </w:r>
    </w:p>
    <w:p w:rsidR="007C2160" w:rsidRPr="00374141" w:rsidRDefault="007E624D" w:rsidP="007C216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وقال عطية العوفي وجُعل لهم حجر مثل رأس الثور يحمل على ثور فإذا نزلوا منزلا</w:t>
      </w:r>
      <w:r w:rsidR="007526A7">
        <w:rPr>
          <w:rFonts w:ascii="Traditional Arabic" w:eastAsia="Calibri" w:hAnsi="Traditional Arabic" w:hint="cs"/>
          <w:noProof w:val="0"/>
          <w:sz w:val="28"/>
          <w:rtl/>
        </w:rPr>
        <w:t>ً</w:t>
      </w:r>
      <w:r w:rsidRPr="00374141">
        <w:rPr>
          <w:rFonts w:ascii="Traditional Arabic" w:eastAsia="Calibri" w:hAnsi="Traditional Arabic" w:hint="cs"/>
          <w:noProof w:val="0"/>
          <w:sz w:val="28"/>
          <w:rtl/>
        </w:rPr>
        <w:t xml:space="preserve"> وضعوه فضربه موسى عليه السلام بعصاه فانفجرت منه اثنتا عشرة عينا </w:t>
      </w:r>
      <w:r w:rsidR="007C2160" w:rsidRPr="00374141">
        <w:rPr>
          <w:rFonts w:ascii="Traditional Arabic" w:eastAsia="Calibri" w:hAnsi="Traditional Arabic" w:hint="cs"/>
          <w:noProof w:val="0"/>
          <w:sz w:val="28"/>
          <w:rtl/>
        </w:rPr>
        <w:t>فإذا ساروا حملوه على ثور فاستمسك الماء وقال عثمان بن عطاء الخراساني عن أبيه كان لبني إسرائيل حجر فكان يضعه هارون ويضربه موسى بالعصا وقال قتادة كان حجر</w:t>
      </w:r>
      <w:r w:rsidR="007526A7">
        <w:rPr>
          <w:rFonts w:ascii="Traditional Arabic" w:eastAsia="Calibri" w:hAnsi="Traditional Arabic" w:hint="cs"/>
          <w:noProof w:val="0"/>
          <w:sz w:val="28"/>
          <w:rtl/>
        </w:rPr>
        <w:t>ً</w:t>
      </w:r>
      <w:r w:rsidR="007C2160" w:rsidRPr="00374141">
        <w:rPr>
          <w:rFonts w:ascii="Traditional Arabic" w:eastAsia="Calibri" w:hAnsi="Traditional Arabic" w:hint="cs"/>
          <w:noProof w:val="0"/>
          <w:sz w:val="28"/>
          <w:rtl/>
        </w:rPr>
        <w:t>ا طوري</w:t>
      </w:r>
      <w:r w:rsidR="007526A7">
        <w:rPr>
          <w:rFonts w:ascii="Traditional Arabic" w:eastAsia="Calibri" w:hAnsi="Traditional Arabic" w:hint="cs"/>
          <w:noProof w:val="0"/>
          <w:sz w:val="28"/>
          <w:rtl/>
        </w:rPr>
        <w:t>ً</w:t>
      </w:r>
      <w:r w:rsidR="007C2160" w:rsidRPr="00374141">
        <w:rPr>
          <w:rFonts w:ascii="Traditional Arabic" w:eastAsia="Calibri" w:hAnsi="Traditional Arabic" w:hint="cs"/>
          <w:noProof w:val="0"/>
          <w:sz w:val="28"/>
          <w:rtl/>
        </w:rPr>
        <w:t>ا من الطور يحملونه معهم حتى إذا نزلوا ضربه موسى بعصاه وقال الزمخشري.."</w:t>
      </w:r>
    </w:p>
    <w:p w:rsidR="007C2160" w:rsidRPr="00374141" w:rsidRDefault="007C2160" w:rsidP="007C216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lastRenderedPageBreak/>
        <w:t>قال بعضهم أن هذا الحجر هو الذي هرب بثوبه بثوب موسى ليراه بنو إسرائيل سليم</w:t>
      </w:r>
      <w:r w:rsidR="007526A7">
        <w:rPr>
          <w:rFonts w:ascii="Traditional Arabic" w:eastAsia="Calibri" w:hAnsi="Traditional Arabic" w:hint="cs"/>
          <w:b w:val="0"/>
          <w:bCs w:val="0"/>
          <w:noProof w:val="0"/>
          <w:sz w:val="28"/>
          <w:rtl/>
        </w:rPr>
        <w:t>ً</w:t>
      </w:r>
      <w:r w:rsidRPr="00374141">
        <w:rPr>
          <w:rFonts w:ascii="Traditional Arabic" w:eastAsia="Calibri" w:hAnsi="Traditional Arabic" w:hint="cs"/>
          <w:b w:val="0"/>
          <w:bCs w:val="0"/>
          <w:noProof w:val="0"/>
          <w:sz w:val="28"/>
          <w:rtl/>
        </w:rPr>
        <w:t>ا معافى مبرءًا مما وصفوه به من الأدرة قالوا هذا هو الحجر نفسه لكن ما فيه ما يدل عليه.</w:t>
      </w:r>
    </w:p>
    <w:p w:rsidR="007C2160" w:rsidRPr="00374141" w:rsidRDefault="007C2160" w:rsidP="007C216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7C2160" w:rsidRPr="00374141" w:rsidRDefault="007C2160" w:rsidP="007C216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لكل سبط ضربة يضرب ثم ينبع..</w:t>
      </w:r>
    </w:p>
    <w:p w:rsidR="007C2160" w:rsidRPr="00374141" w:rsidRDefault="007C2160" w:rsidP="007C216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7C2160" w:rsidRPr="00374141" w:rsidRDefault="007C2160" w:rsidP="007C216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إيه إيه نعم وسيأتي القول بأنه ليس حجر</w:t>
      </w:r>
      <w:r w:rsidR="007526A7">
        <w:rPr>
          <w:rFonts w:ascii="Traditional Arabic" w:eastAsia="Calibri" w:hAnsi="Traditional Arabic" w:hint="cs"/>
          <w:b w:val="0"/>
          <w:bCs w:val="0"/>
          <w:noProof w:val="0"/>
          <w:sz w:val="28"/>
          <w:rtl/>
        </w:rPr>
        <w:t>ً</w:t>
      </w:r>
      <w:r w:rsidRPr="00374141">
        <w:rPr>
          <w:rFonts w:ascii="Traditional Arabic" w:eastAsia="Calibri" w:hAnsi="Traditional Arabic" w:hint="cs"/>
          <w:b w:val="0"/>
          <w:bCs w:val="0"/>
          <w:noProof w:val="0"/>
          <w:sz w:val="28"/>
          <w:rtl/>
        </w:rPr>
        <w:t>ا بعينه كل حجر أي حجر يضربه ينبع ماء.</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w:t>
      </w:r>
      <w:r w:rsidR="007C2160" w:rsidRPr="00374141">
        <w:rPr>
          <w:rFonts w:ascii="Traditional Arabic" w:eastAsia="Calibri" w:hAnsi="Traditional Arabic" w:hint="cs"/>
          <w:noProof w:val="0"/>
          <w:sz w:val="28"/>
          <w:rtl/>
        </w:rPr>
        <w:t xml:space="preserve">وقال الزمخشري وقيل كان من رخام وكان ذراعا في ذراع وقيل مثل رأس الإنسان وقيل كان من آس الجنة طوله عشرة أذرع على طول موسى وله شعبتان تنقدان في الظلمة وكان يُحمَل على </w:t>
      </w:r>
      <w:r w:rsidRPr="00374141">
        <w:rPr>
          <w:rFonts w:ascii="Traditional Arabic" w:eastAsia="Calibri" w:hAnsi="Traditional Arabic" w:hint="cs"/>
          <w:noProof w:val="0"/>
          <w:sz w:val="28"/>
          <w:rtl/>
        </w:rPr>
        <w:t>حمار وكان له شعبتان تتقدان في الظلمة وكان يُحمَل على حمار قال وقيل أهبطه آدم من الجنة فتوارثوه حتى وقع إلى شعيب فدفعه إليه مع العصا وقيل هو الحجر الذي وضع عليه ثوبه حين اغتسل فقال له جبريل ارفع هذا الحجر فإن فيه قدرة ولك فيه معجزة فحمله في مخلاته قال الزمخشري ويحتمل أن تكون اللام للجنس لا للعهد أي اضر الشيء الذي يقال له الحجر."</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يعني أي حجر.</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"وعن الحسن لم يأمره أن يضرب حجر</w:t>
      </w:r>
      <w:r w:rsidR="007526A7">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ا بعينه قال وهذا أظهر في المعجزة وأبين في القدرة فكان يضرب الحجر بعصاه فينفجر ثم يضربه فييبس فقالوا إن فقد موسى عصاه عطشنا فأوحى الله إليه."</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لا، فقال موسى هذا الحجر عطشنا فقالوا إن فقد موسى هذا الحجر عطشنا.</w:t>
      </w:r>
    </w:p>
    <w:p w:rsidR="008F1EA0" w:rsidRPr="00374141" w:rsidRDefault="002F31BC" w:rsidP="008F1EA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8F1EA0" w:rsidRPr="00374141">
        <w:rPr>
          <w:rFonts w:ascii="Traditional Arabic" w:eastAsia="Calibri" w:hAnsi="Traditional Arabic" w:hint="cs"/>
          <w:b w:val="0"/>
          <w:bCs w:val="0"/>
          <w:noProof w:val="0"/>
          <w:sz w:val="28"/>
          <w:rtl/>
        </w:rPr>
        <w:t xml:space="preserve"> عندك؟</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هو سواء فقد العصا أو فقد الحجر كلاهما.</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يعني في كلام الزمخشري وما يليه الحجر ليس مقيَّد بحجر بعينه بخلاف العصا.</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يقصد إيش؟</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lastRenderedPageBreak/>
        <w:t>طالب: ..........</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هو إذا كان الحجر واحد فإذا فقدوه عطشوا وإن كان الحجر جنس أي حجر يُضرَب بهذه العصا بعينها فالعصا هو المؤثِّر في العطش.</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طالب: ..........</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العصا نعم.</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"فقالوا إن فقد موسى عصاه عطشنا فأوحى الله إليه أن ي</w:t>
      </w:r>
      <w:r w:rsidR="007526A7">
        <w:rPr>
          <w:rFonts w:ascii="Traditional Arabic" w:eastAsia="Calibri" w:hAnsi="Traditional Arabic" w:hint="cs"/>
          <w:noProof w:val="0"/>
          <w:sz w:val="28"/>
          <w:rtl/>
        </w:rPr>
        <w:t>ُ</w:t>
      </w:r>
      <w:r w:rsidRPr="00374141">
        <w:rPr>
          <w:rFonts w:ascii="Traditional Arabic" w:eastAsia="Calibri" w:hAnsi="Traditional Arabic" w:hint="cs"/>
          <w:noProof w:val="0"/>
          <w:sz w:val="28"/>
          <w:rtl/>
        </w:rPr>
        <w:t>كل</w:t>
      </w:r>
      <w:r w:rsidR="007526A7">
        <w:rPr>
          <w:rFonts w:ascii="Traditional Arabic" w:eastAsia="Calibri" w:hAnsi="Traditional Arabic" w:hint="cs"/>
          <w:noProof w:val="0"/>
          <w:sz w:val="28"/>
          <w:rtl/>
        </w:rPr>
        <w:t>ِّ</w:t>
      </w:r>
      <w:r w:rsidRPr="00374141">
        <w:rPr>
          <w:rFonts w:ascii="Traditional Arabic" w:eastAsia="Calibri" w:hAnsi="Traditional Arabic" w:hint="cs"/>
          <w:noProof w:val="0"/>
          <w:sz w:val="28"/>
          <w:rtl/>
        </w:rPr>
        <w:t>م الحجارة فتنفجر ولا يمسها بالعصا لعلهم يقرون والله أعلم وقال يحيى بن النضر قلت لجويبر كيف علم كل أناس مشربهم قال كان موسى يضع الحجر ويقوم من كل سبط رجل ويضرب موسى الحجر فينفجر منه اثنتا عشرة عين</w:t>
      </w:r>
      <w:r w:rsidR="007526A7">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ا فينضح من كل عين على رجل فيدعو ذلك الرجل سبطه إلى تلك العين وقال الضحاك قال ابن عباس لما كان بنو إسرائيل في التيه شق لهم من الحجر أنهار</w:t>
      </w:r>
      <w:r w:rsidR="0035011A">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ا وقال سفيان الثوري عن أبي سعيد عن عكرمة عن ابن عباس قال قال ذلك في التيه ضرب لهم موسى الحجر فصار منه اثنتا عشرة عين</w:t>
      </w:r>
      <w:r w:rsidR="007526A7">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ا من ماء لكل سبط منهم عين يشربون منها وقال مجاهد نحو قول ابن عباس وهذه القصة شبيهة بالقصة التي في سورة الأعراف ولكن تلك مكية فلذلك كان الإخبار عنهم بضمير الغائب لأن الله تعالى يقص على رسوله -صلى الله عليه وسلم- ما فعل بهم وأما في هذه السورة وهي البقرة فهي مدنية فلهذا كان الخطاب فيها متوجهًا إليهم."</w:t>
      </w:r>
    </w:p>
    <w:p w:rsidR="008F1EA0" w:rsidRPr="00374141" w:rsidRDefault="008F1EA0" w:rsidP="008F1EA0">
      <w:pPr>
        <w:tabs>
          <w:tab w:val="clear" w:pos="5187"/>
          <w:tab w:val="clear" w:pos="7313"/>
        </w:tabs>
        <w:spacing w:before="120" w:after="120" w:line="240" w:lineRule="atLeast"/>
        <w:rPr>
          <w:rFonts w:ascii="Traditional Arabic" w:eastAsia="Calibri" w:hAnsi="Traditional Arabic"/>
          <w:b w:val="0"/>
          <w:bCs w:val="0"/>
          <w:noProof w:val="0"/>
          <w:sz w:val="28"/>
          <w:rtl/>
        </w:rPr>
      </w:pPr>
      <w:r w:rsidRPr="00374141">
        <w:rPr>
          <w:rFonts w:ascii="Traditional Arabic" w:eastAsia="Calibri" w:hAnsi="Traditional Arabic" w:hint="cs"/>
          <w:b w:val="0"/>
          <w:bCs w:val="0"/>
          <w:noProof w:val="0"/>
          <w:sz w:val="28"/>
          <w:rtl/>
        </w:rPr>
        <w:t>لأنه في المدينة وأما بالنسبة لما نزل في مكة فهم غُيَّب بالنسبة له فيتوجه ضمير الغيبة.</w:t>
      </w:r>
    </w:p>
    <w:p w:rsidR="008F1EA0" w:rsidRPr="00374141" w:rsidRDefault="008F1EA0" w:rsidP="00374141">
      <w:pPr>
        <w:tabs>
          <w:tab w:val="clear" w:pos="5187"/>
          <w:tab w:val="clear" w:pos="7313"/>
        </w:tabs>
        <w:spacing w:before="120" w:after="120" w:line="240" w:lineRule="atLeast"/>
        <w:rPr>
          <w:rFonts w:ascii="Traditional Arabic" w:eastAsia="Calibri" w:hAnsi="Traditional Arabic"/>
          <w:noProof w:val="0"/>
          <w:sz w:val="28"/>
          <w:rtl/>
        </w:rPr>
      </w:pPr>
      <w:r w:rsidRPr="00374141">
        <w:rPr>
          <w:rFonts w:ascii="Traditional Arabic" w:eastAsia="Calibri" w:hAnsi="Traditional Arabic" w:hint="cs"/>
          <w:noProof w:val="0"/>
          <w:sz w:val="28"/>
          <w:rtl/>
        </w:rPr>
        <w:t xml:space="preserve">"وأخبر هناك بقوله </w:t>
      </w:r>
      <w:r w:rsidRPr="0035011A">
        <w:rPr>
          <w:rFonts w:ascii="Traditional Arabic" w:eastAsia="Calibri" w:hAnsi="Traditional Arabic" w:cs="ATraditional Arabic" w:hint="cs"/>
          <w:bCs w:val="0"/>
          <w:noProof w:val="0"/>
          <w:color w:val="FF0000"/>
          <w:sz w:val="28"/>
          <w:rtl/>
        </w:rPr>
        <w:t>{</w:t>
      </w:r>
      <w:r w:rsidR="00374141" w:rsidRPr="0035011A">
        <w:rPr>
          <w:rStyle w:val="-"/>
          <w:rFonts w:hint="cs"/>
          <w:color w:val="FF0000"/>
          <w:sz w:val="28"/>
          <w:szCs w:val="28"/>
          <w:rtl/>
        </w:rPr>
        <w:t>فَانبَجَسَتْ</w:t>
      </w:r>
      <w:r w:rsidR="00374141" w:rsidRPr="0035011A">
        <w:rPr>
          <w:rStyle w:val="-"/>
          <w:color w:val="FF0000"/>
          <w:sz w:val="28"/>
          <w:szCs w:val="28"/>
          <w:rtl/>
        </w:rPr>
        <w:t xml:space="preserve"> مِنْهُ اثْنَتَا عَشْرَةَ عَيْناً</w:t>
      </w:r>
      <w:r w:rsidRPr="0035011A">
        <w:rPr>
          <w:rFonts w:ascii="Traditional Arabic" w:eastAsia="Calibri" w:hAnsi="Traditional Arabic" w:cs="ATraditional Arabic" w:hint="cs"/>
          <w:bCs w:val="0"/>
          <w:noProof w:val="0"/>
          <w:color w:val="FF0000"/>
          <w:sz w:val="28"/>
          <w:rtl/>
        </w:rPr>
        <w:t>}</w:t>
      </w:r>
      <w:r w:rsidR="00374141" w:rsidRPr="00374141">
        <w:rPr>
          <w:rFonts w:ascii="Traditional Arabic" w:eastAsia="Calibri" w:hAnsi="Traditional Arabic"/>
          <w:noProof w:val="0"/>
          <w:sz w:val="28"/>
          <w:rtl/>
        </w:rPr>
        <w:t xml:space="preserve"> [سورة الأعراف:160]</w:t>
      </w:r>
      <w:r w:rsidRPr="00374141">
        <w:rPr>
          <w:rFonts w:ascii="Traditional Arabic" w:eastAsia="Calibri" w:hAnsi="Traditional Arabic" w:hint="cs"/>
          <w:noProof w:val="0"/>
          <w:sz w:val="28"/>
          <w:rtl/>
        </w:rPr>
        <w:t xml:space="preserve"> وهو أول الانفجار وأخبر هاهنا بما آل إليه الحال آخر</w:t>
      </w:r>
      <w:r w:rsidR="007526A7">
        <w:rPr>
          <w:rFonts w:ascii="Traditional Arabic" w:eastAsia="Calibri" w:hAnsi="Traditional Arabic" w:hint="cs"/>
          <w:noProof w:val="0"/>
          <w:sz w:val="28"/>
          <w:rtl/>
        </w:rPr>
        <w:t>ً</w:t>
      </w:r>
      <w:r w:rsidRPr="00374141">
        <w:rPr>
          <w:rFonts w:ascii="Traditional Arabic" w:eastAsia="Calibri" w:hAnsi="Traditional Arabic" w:hint="cs"/>
          <w:noProof w:val="0"/>
          <w:sz w:val="28"/>
          <w:rtl/>
        </w:rPr>
        <w:t>ا وهو الانفجار فناسب ذكر هذا هاهنا وذاك هناك والله أعلم وبين السياقين تباين من عشرة أوجه من عشرة أوجه لفظية ومعنوية قد سأل عنها الرازي في تفسيره وأجاب عنها بما عنده والأمر في ذلك قريب والله أعلم."</w:t>
      </w:r>
    </w:p>
    <w:p w:rsidR="008F1EA0" w:rsidRPr="00374141" w:rsidRDefault="008F1EA0" w:rsidP="00D81CD6">
      <w:pPr>
        <w:tabs>
          <w:tab w:val="clear" w:pos="5187"/>
          <w:tab w:val="clear" w:pos="7313"/>
        </w:tabs>
        <w:spacing w:before="120" w:after="120" w:line="240" w:lineRule="atLeast"/>
        <w:rPr>
          <w:rFonts w:ascii="Traditional Arabic" w:eastAsia="Calibri" w:hAnsi="Traditional Arabic"/>
          <w:b w:val="0"/>
          <w:bCs w:val="0"/>
          <w:noProof w:val="0"/>
          <w:sz w:val="28"/>
        </w:rPr>
      </w:pPr>
      <w:r w:rsidRPr="00374141">
        <w:rPr>
          <w:rFonts w:ascii="Traditional Arabic" w:eastAsia="Calibri" w:hAnsi="Traditional Arabic" w:hint="cs"/>
          <w:b w:val="0"/>
          <w:bCs w:val="0"/>
          <w:noProof w:val="0"/>
          <w:sz w:val="28"/>
          <w:rtl/>
        </w:rPr>
        <w:t>لا، العادة الذي يورد أسئلة ويجيب عنها الرازي الذي يو</w:t>
      </w:r>
      <w:r w:rsidR="00D81CD6" w:rsidRPr="00374141">
        <w:rPr>
          <w:rFonts w:ascii="Traditional Arabic" w:eastAsia="Calibri" w:hAnsi="Traditional Arabic" w:hint="cs"/>
          <w:b w:val="0"/>
          <w:bCs w:val="0"/>
          <w:noProof w:val="0"/>
          <w:sz w:val="28"/>
          <w:rtl/>
        </w:rPr>
        <w:t>رد الأسئلة ويجيب عنها هو الرازي.</w:t>
      </w:r>
      <w:r w:rsidR="00D81CD6" w:rsidRPr="00374141">
        <w:rPr>
          <w:rFonts w:ascii="Traditional Arabic" w:eastAsia="Calibri" w:hAnsi="Traditional Arabic"/>
          <w:b w:val="0"/>
          <w:bCs w:val="0"/>
          <w:noProof w:val="0"/>
          <w:sz w:val="28"/>
        </w:rPr>
        <w:t xml:space="preserve"> </w:t>
      </w:r>
    </w:p>
    <w:sectPr w:rsidR="008F1EA0" w:rsidRPr="0037414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76BCB" w:rsidRDefault="00C76BCB" w:rsidP="00235F65">
      <w:r>
        <w:separator/>
      </w:r>
    </w:p>
  </w:endnote>
  <w:endnote w:type="continuationSeparator" w:id="0">
    <w:p w:rsidR="00C76BCB" w:rsidRDefault="00C76BC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C6913BDE-C4FE-4B18-9C83-BF766BB2B1A3}"/>
    <w:embedBold r:id="rId2" w:fontKey="{D63B0C25-0C1B-4421-9D82-AD95F22439A7}"/>
    <w:embedBoldItalic r:id="rId3" w:fontKey="{C2D00CF6-A8EC-4AD1-923E-B9BC9A2F5C9E}"/>
  </w:font>
  <w:font w:name="Courier New">
    <w:panose1 w:val="02070309020205020404"/>
    <w:charset w:val="00"/>
    <w:family w:val="modern"/>
    <w:pitch w:val="fixed"/>
    <w:sig w:usb0="E0002EFF" w:usb1="C0007843" w:usb2="00000009" w:usb3="00000000" w:csb0="000001FF" w:csb1="00000000"/>
    <w:embedRegular r:id="rId4" w:fontKey="{7EE9C772-13A9-4185-BBA1-227442E49544}"/>
  </w:font>
  <w:font w:name="Wingdings">
    <w:panose1 w:val="05000000000000000000"/>
    <w:charset w:val="02"/>
    <w:family w:val="auto"/>
    <w:pitch w:val="variable"/>
    <w:sig w:usb0="00000000" w:usb1="10000000" w:usb2="00000000" w:usb3="00000000" w:csb0="80000000" w:csb1="00000000"/>
    <w:embedRegular r:id="rId5" w:fontKey="{2B0C54EF-7142-4D8C-BE97-ED73D54E6CBA}"/>
  </w:font>
  <w:font w:name="Symbol">
    <w:panose1 w:val="05050102010706020507"/>
    <w:charset w:val="02"/>
    <w:family w:val="roman"/>
    <w:pitch w:val="variable"/>
    <w:sig w:usb0="00000000" w:usb1="10000000" w:usb2="00000000" w:usb3="00000000" w:csb0="80000000" w:csb1="00000000"/>
    <w:embedRegular r:id="rId6" w:fontKey="{4D042914-3450-4F43-B780-3662DF95BBA2}"/>
  </w:font>
  <w:font w:name="AL-Mateen">
    <w:panose1 w:val="02060803050605020204"/>
    <w:charset w:val="B2"/>
    <w:family w:val="auto"/>
    <w:pitch w:val="variable"/>
    <w:sig w:usb0="00002003" w:usb1="00000000" w:usb2="00000000" w:usb3="00000000" w:csb0="00000041" w:csb1="00000000"/>
    <w:embedRegular r:id="rId7" w:fontKey="{340B0014-ABA9-477B-ADA4-A74D71DAA69A}"/>
    <w:embedBold r:id="rId8" w:fontKey="{487B1225-6ACA-464C-B137-A96B878BD12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8543D8C6-D7C7-45B9-A442-FE268CF155DC}"/>
    <w:embedBold r:id="rId10" w:fontKey="{3B539136-C626-4635-AC7C-66AE6DF55AE0}"/>
  </w:font>
  <w:font w:name="DecoType Naskh Variants">
    <w:panose1 w:val="02010400000000000000"/>
    <w:charset w:val="B2"/>
    <w:family w:val="auto"/>
    <w:pitch w:val="variable"/>
    <w:sig w:usb0="00002001" w:usb1="80000000" w:usb2="00000008" w:usb3="00000000" w:csb0="00000040" w:csb1="00000000"/>
    <w:embedRegular r:id="rId11" w:fontKey="{8FF24D27-04CA-4575-A49E-66B31F4FE93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86818102-5136-4C8D-9DF0-0186D5F268EC}"/>
    <w:embedBold r:id="rId13" w:fontKey="{C228CFD0-3BF1-4EB3-9110-C7088D2462E0}"/>
  </w:font>
  <w:font w:name="Cambria">
    <w:panose1 w:val="02040503050406030204"/>
    <w:charset w:val="00"/>
    <w:family w:val="roman"/>
    <w:pitch w:val="variable"/>
    <w:sig w:usb0="E00002FF" w:usb1="400004FF" w:usb2="00000000" w:usb3="00000000" w:csb0="0000019F" w:csb1="00000000"/>
    <w:embedRegular r:id="rId14" w:fontKey="{C6C1FE91-362C-4448-B7BB-5D5E829F72D9}"/>
    <w:embedBold r:id="rId15" w:fontKey="{BD1FD10D-3AFA-40D2-8864-C8FE78BF7F4E}"/>
    <w:embedBoldItalic r:id="rId16" w:fontKey="{724D7E98-FB07-4AF3-B4F3-BC1B3F206FEE}"/>
  </w:font>
  <w:font w:name="Calibri">
    <w:panose1 w:val="020F0502020204030204"/>
    <w:charset w:val="00"/>
    <w:family w:val="swiss"/>
    <w:pitch w:val="variable"/>
    <w:sig w:usb0="E4002EFF" w:usb1="C000247B" w:usb2="00000009" w:usb3="00000000" w:csb0="000001FF" w:csb1="00000000"/>
    <w:embedRegular r:id="rId17" w:fontKey="{1046C6E4-59E7-42DE-AD32-D867A8B16C77}"/>
    <w:embedBold r:id="rId18" w:fontKey="{8933DBC1-C0A1-40A1-B55D-3CE368419E3B}"/>
    <w:embedBoldItalic r:id="rId19" w:fontKey="{892DFF2B-72C5-4982-BAC8-937FA9C3A781}"/>
  </w:font>
  <w:font w:name="Arial">
    <w:panose1 w:val="020B0604020202020204"/>
    <w:charset w:val="00"/>
    <w:family w:val="swiss"/>
    <w:pitch w:val="variable"/>
    <w:sig w:usb0="E0002EFF" w:usb1="C000785B" w:usb2="00000009" w:usb3="00000000" w:csb0="000001FF" w:csb1="00000000"/>
    <w:embedRegular r:id="rId20" w:fontKey="{8F0FA8E7-9ADA-44A7-B0A2-D9CD1B4EF3ED}"/>
    <w:embedBold r:id="rId21" w:fontKey="{9006A0AF-A818-49EF-B0E9-1FF28E447D4D}"/>
    <w:embedBoldItalic r:id="rId22" w:fontKey="{599B2308-888F-4252-9B78-C388E69D5F16}"/>
  </w:font>
  <w:font w:name="Tahoma">
    <w:panose1 w:val="020B0604030504040204"/>
    <w:charset w:val="00"/>
    <w:family w:val="swiss"/>
    <w:pitch w:val="variable"/>
    <w:sig w:usb0="E1002EFF" w:usb1="C000605B" w:usb2="00000029" w:usb3="00000000" w:csb0="000101FF" w:csb1="00000000"/>
    <w:embedRegular r:id="rId23" w:fontKey="{0B30E5CA-6630-431A-BE6A-8EF60A51CB4A}"/>
    <w:embedBold r:id="rId24" w:fontKey="{CB340C29-8163-4224-B694-C4582339F872}"/>
    <w:embedItalic r:id="rId25" w:fontKey="{F8978A74-9175-42B8-9DE7-3884DBACC882}"/>
  </w:font>
  <w:font w:name="OthmaniQ">
    <w:charset w:val="B2"/>
    <w:family w:val="auto"/>
    <w:pitch w:val="variable"/>
    <w:sig w:usb0="00002001" w:usb1="00000000" w:usb2="00000000" w:usb3="00000000" w:csb0="00000040" w:csb1="00000000"/>
    <w:embedRegular r:id="rId26" w:fontKey="{EAA68973-75B9-459E-B209-D95D206DFDBB}"/>
    <w:embedBold r:id="rId27" w:fontKey="{D556C14D-9B43-4373-87F6-E5E5E831B43C}"/>
  </w:font>
  <w:font w:name="Lotus Linotype">
    <w:panose1 w:val="02000000000000000000"/>
    <w:charset w:val="00"/>
    <w:family w:val="auto"/>
    <w:pitch w:val="variable"/>
    <w:sig w:usb0="00002007" w:usb1="80000000" w:usb2="00000008" w:usb3="00000000" w:csb0="00000043" w:csb1="00000000"/>
    <w:embedRegular r:id="rId28" w:fontKey="{2E4BAFEB-D11F-4587-8887-B70396F0FB27}"/>
  </w:font>
  <w:font w:name="AGA Arabesque">
    <w:panose1 w:val="05010101010101010101"/>
    <w:charset w:val="02"/>
    <w:family w:val="auto"/>
    <w:pitch w:val="variable"/>
    <w:sig w:usb0="00000000" w:usb1="10000000" w:usb2="00000000" w:usb3="00000000" w:csb0="80000000" w:csb1="00000000"/>
    <w:embedRegular r:id="rId29" w:fontKey="{5AB5ABF7-5578-47B6-AEDC-EBE9D0423338}"/>
  </w:font>
  <w:font w:name="PT Bold Heading">
    <w:panose1 w:val="02010400000000000000"/>
    <w:charset w:val="B2"/>
    <w:family w:val="auto"/>
    <w:pitch w:val="variable"/>
    <w:sig w:usb0="00002001" w:usb1="80000000" w:usb2="00000008" w:usb3="00000000" w:csb0="00000040" w:csb1="00000000"/>
    <w:embedRegular r:id="rId30" w:fontKey="{17ECB50F-5BE9-485B-A540-A12979295F95}"/>
  </w:font>
  <w:font w:name="Andalus">
    <w:panose1 w:val="02020603050405020304"/>
    <w:charset w:val="00"/>
    <w:family w:val="roman"/>
    <w:pitch w:val="variable"/>
    <w:sig w:usb0="00002003" w:usb1="80000000" w:usb2="00000008" w:usb3="00000000" w:csb0="00000041" w:csb1="00000000"/>
    <w:embedRegular r:id="rId31" w:fontKey="{0FB0F59D-7E8D-4C04-A547-728A552F7A52}"/>
    <w:embedBold r:id="rId32" w:fontKey="{5D2E527D-B8D4-42A2-B04E-6DAC11076C34}"/>
  </w:font>
  <w:font w:name="AL-Mohanad Bold">
    <w:panose1 w:val="00000000000000000000"/>
    <w:charset w:val="B2"/>
    <w:family w:val="auto"/>
    <w:pitch w:val="variable"/>
    <w:sig w:usb0="00002001" w:usb1="00000000" w:usb2="00000000" w:usb3="00000000" w:csb0="00000040" w:csb1="00000000"/>
    <w:embedRegular r:id="rId33" w:fontKey="{3D5F498D-B46D-44BE-BB93-CB7FF0C0F227}"/>
  </w:font>
  <w:font w:name="ATraditional Arabic">
    <w:altName w:val="Times New Roman"/>
    <w:panose1 w:val="02020803070505020304"/>
    <w:charset w:val="00"/>
    <w:family w:val="roman"/>
    <w:pitch w:val="variable"/>
    <w:sig w:usb0="00000000" w:usb1="80000000" w:usb2="00000008" w:usb3="00000000" w:csb0="00000041" w:csb1="00000000"/>
    <w:embedRegular r:id="rId34" w:fontKey="{7BDFA81B-9B3C-4058-A270-F759BA77AA8E}"/>
    <w:embedBoldItalic r:id="rId35" w:fontKey="{B0FADDE3-05FA-4A47-98A3-A32A562F54A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Default="00665006" w:rsidP="00235F65">
    <w:pPr>
      <w:pStyle w:val="Footer"/>
      <w:rPr>
        <w:noProof w:val="0"/>
        <w:rtl/>
      </w:rPr>
    </w:pPr>
  </w:p>
  <w:p w:rsidR="00665006" w:rsidRDefault="00665006" w:rsidP="00235F65">
    <w:pPr>
      <w:pStyle w:val="Footer"/>
      <w:rPr>
        <w:noProof w:val="0"/>
        <w:rtl/>
      </w:rPr>
    </w:pPr>
  </w:p>
  <w:p w:rsidR="00665006" w:rsidRDefault="0066500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76BCB" w:rsidRDefault="00C76BCB" w:rsidP="00235F65">
      <w:r>
        <w:separator/>
      </w:r>
    </w:p>
  </w:footnote>
  <w:footnote w:type="continuationSeparator" w:id="0">
    <w:p w:rsidR="00C76BCB" w:rsidRDefault="00C76BCB"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C76BC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65006" w:rsidRPr="00BE7183" w:rsidRDefault="00561701"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F31BC">
                  <w:rPr>
                    <w:rStyle w:val="PageNumber"/>
                    <w:rFonts w:cs="Simplified Arabic"/>
                    <w:sz w:val="26"/>
                    <w:szCs w:val="26"/>
                    <w:rtl/>
                  </w:rPr>
                  <w:t>16</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561701" w:rsidP="00711431">
                <w:pPr>
                  <w:pStyle w:val="Heading2"/>
                  <w:ind w:firstLine="32"/>
                  <w:rPr>
                    <w:rFonts w:cs="Simplified Arabic"/>
                    <w:noProof w:val="0"/>
                    <w:rtl/>
                  </w:rPr>
                </w:pPr>
                <w:r w:rsidRPr="00BE7183">
                  <w:rPr>
                    <w:rFonts w:cs="Simplified Arabic"/>
                    <w:sz w:val="28"/>
                    <w:rtl/>
                  </w:rPr>
                  <w:fldChar w:fldCharType="begin"/>
                </w:r>
                <w:r w:rsidR="00665006" w:rsidRPr="00BE7183">
                  <w:rPr>
                    <w:rFonts w:cs="Simplified Arabic"/>
                    <w:sz w:val="28"/>
                    <w:rtl/>
                  </w:rPr>
                  <w:instrText xml:space="preserve"> </w:instrText>
                </w:r>
                <w:r w:rsidR="00665006" w:rsidRPr="00BE7183">
                  <w:rPr>
                    <w:rFonts w:cs="Simplified Arabic"/>
                    <w:sz w:val="28"/>
                  </w:rPr>
                  <w:instrText xml:space="preserve">PAGE </w:instrText>
                </w:r>
                <w:r w:rsidRPr="00BE7183">
                  <w:rPr>
                    <w:rFonts w:cs="Simplified Arabic"/>
                    <w:sz w:val="28"/>
                    <w:rtl/>
                  </w:rPr>
                  <w:fldChar w:fldCharType="separate"/>
                </w:r>
                <w:r w:rsidR="002F31BC">
                  <w:rPr>
                    <w:rFonts w:cs="Simplified Arabic"/>
                    <w:sz w:val="28"/>
                    <w:rtl/>
                  </w:rPr>
                  <w:t>16</w:t>
                </w:r>
                <w:r w:rsidRPr="00BE7183">
                  <w:rPr>
                    <w:rFonts w:cs="Simplified Arabic"/>
                    <w:sz w:val="28"/>
                    <w:rtl/>
                  </w:rPr>
                  <w:fldChar w:fldCharType="end"/>
                </w:r>
              </w:p>
            </w:txbxContent>
          </v:textbox>
          <w10:wrap type="square"/>
        </v:shape>
      </w:pict>
    </w:r>
  </w:p>
  <w:p w:rsidR="00665006" w:rsidRPr="00711431" w:rsidRDefault="00C76BCB"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665006" w:rsidRPr="00711431" w:rsidRDefault="00665006" w:rsidP="00054ED8">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054ED8">
                  <w:rPr>
                    <w:rFonts w:cs="AL-Mohanad Bold" w:hint="cs"/>
                    <w:b w:val="0"/>
                    <w:bCs w:val="0"/>
                    <w:noProof w:val="0"/>
                    <w:szCs w:val="22"/>
                    <w:rtl/>
                  </w:rPr>
                  <w:t>022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C76BC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65006" w:rsidRPr="00BE7183" w:rsidRDefault="00561701" w:rsidP="00711431">
                <w:pPr>
                  <w:pStyle w:val="Heading2"/>
                  <w:rPr>
                    <w:rFonts w:cs="Simplified Arabic"/>
                    <w:noProof w:val="0"/>
                    <w:rtl/>
                  </w:rPr>
                </w:pPr>
                <w:r w:rsidRPr="00BE7183">
                  <w:rPr>
                    <w:rStyle w:val="PageNumber"/>
                    <w:rFonts w:cs="Simplified Arabic"/>
                    <w:rtl/>
                  </w:rPr>
                  <w:fldChar w:fldCharType="begin"/>
                </w:r>
                <w:r w:rsidR="00665006" w:rsidRPr="00BE7183">
                  <w:rPr>
                    <w:rStyle w:val="PageNumber"/>
                    <w:rFonts w:cs="Simplified Arabic"/>
                    <w:rtl/>
                  </w:rPr>
                  <w:instrText xml:space="preserve"> </w:instrText>
                </w:r>
                <w:r w:rsidR="00665006" w:rsidRPr="00BE7183">
                  <w:rPr>
                    <w:rStyle w:val="PageNumber"/>
                    <w:rFonts w:cs="Simplified Arabic"/>
                  </w:rPr>
                  <w:instrText xml:space="preserve">PAGE </w:instrText>
                </w:r>
                <w:r w:rsidRPr="00BE7183">
                  <w:rPr>
                    <w:rStyle w:val="PageNumber"/>
                    <w:rFonts w:cs="Simplified Arabic"/>
                    <w:rtl/>
                  </w:rPr>
                  <w:fldChar w:fldCharType="separate"/>
                </w:r>
                <w:r w:rsidR="002F31BC">
                  <w:rPr>
                    <w:rStyle w:val="PageNumber"/>
                    <w:rFonts w:cs="Simplified Arabic"/>
                    <w:rtl/>
                  </w:rPr>
                  <w:t>15</w:t>
                </w:r>
                <w:r w:rsidRPr="00BE7183">
                  <w:rPr>
                    <w:rStyle w:val="PageNumber"/>
                    <w:rFonts w:cs="Simplified Arabic"/>
                    <w:rtl/>
                  </w:rPr>
                  <w:fldChar w:fldCharType="end"/>
                </w:r>
              </w:p>
            </w:txbxContent>
          </v:textbox>
          <w10:wrap anchorx="page"/>
        </v:shape>
      </w:pict>
    </w:r>
  </w:p>
  <w:p w:rsidR="00665006" w:rsidRPr="00711431" w:rsidRDefault="00C76BC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561701" w:rsidP="00711431">
                <w:pPr>
                  <w:pStyle w:val="Heading2"/>
                  <w:ind w:firstLine="32"/>
                  <w:rPr>
                    <w:rFonts w:cs="Simplified Arabic"/>
                    <w:b/>
                    <w:bCs/>
                    <w:noProof w:val="0"/>
                    <w:rtl/>
                  </w:rPr>
                </w:pPr>
                <w:r w:rsidRPr="00BE7183">
                  <w:rPr>
                    <w:rStyle w:val="PageNumber"/>
                    <w:rFonts w:cs="Simplified Arabic"/>
                    <w:sz w:val="28"/>
                    <w:rtl/>
                  </w:rPr>
                  <w:fldChar w:fldCharType="begin"/>
                </w:r>
                <w:r w:rsidR="00665006" w:rsidRPr="00BE7183">
                  <w:rPr>
                    <w:rStyle w:val="PageNumber"/>
                    <w:rFonts w:cs="Simplified Arabic"/>
                    <w:sz w:val="28"/>
                    <w:rtl/>
                  </w:rPr>
                  <w:instrText xml:space="preserve"> </w:instrText>
                </w:r>
                <w:r w:rsidR="00665006" w:rsidRPr="00BE7183">
                  <w:rPr>
                    <w:rStyle w:val="PageNumber"/>
                    <w:rFonts w:cs="Simplified Arabic"/>
                    <w:sz w:val="28"/>
                  </w:rPr>
                  <w:instrText xml:space="preserve">PAGE </w:instrText>
                </w:r>
                <w:r w:rsidRPr="00BE7183">
                  <w:rPr>
                    <w:rStyle w:val="PageNumber"/>
                    <w:rFonts w:cs="Simplified Arabic"/>
                    <w:sz w:val="28"/>
                    <w:rtl/>
                  </w:rPr>
                  <w:fldChar w:fldCharType="separate"/>
                </w:r>
                <w:r w:rsidR="002F31BC">
                  <w:rPr>
                    <w:rStyle w:val="PageNumber"/>
                    <w:rFonts w:cs="Simplified Arabic"/>
                    <w:sz w:val="28"/>
                    <w:rtl/>
                  </w:rPr>
                  <w:t>15</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65006" w:rsidRPr="00711431" w:rsidRDefault="0066500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65006" w:rsidRPr="00BE7183" w:rsidRDefault="00561701"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F31BC">
                  <w:rPr>
                    <w:rStyle w:val="PageNumber"/>
                    <w:rFonts w:cs="Simplified Arabic"/>
                    <w:sz w:val="26"/>
                    <w:szCs w:val="26"/>
                    <w:rtl/>
                  </w:rPr>
                  <w:t>15</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2"/>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0E10"/>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ED8"/>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0CFA"/>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66"/>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1BC"/>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010"/>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DCF"/>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0"/>
    <w:rsid w:val="00344FBE"/>
    <w:rsid w:val="0034539B"/>
    <w:rsid w:val="00345E8C"/>
    <w:rsid w:val="003461F1"/>
    <w:rsid w:val="00346251"/>
    <w:rsid w:val="003463B4"/>
    <w:rsid w:val="00346479"/>
    <w:rsid w:val="00346836"/>
    <w:rsid w:val="00346AC1"/>
    <w:rsid w:val="00346AD9"/>
    <w:rsid w:val="00346BA5"/>
    <w:rsid w:val="003476DC"/>
    <w:rsid w:val="0035011A"/>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C56"/>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C2"/>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3B2"/>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01"/>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A3A"/>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26A7"/>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598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3D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6BCB"/>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D712E"/>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6187CEB7"/>
  <w15:docId w15:val="{72E57554-12F8-412A-84E9-BC583CE12E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74141"/>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65006"/>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65006"/>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65006"/>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A591D2-C96A-4730-90E6-8EAC4CCD8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14135</TotalTime>
  <Pages>16</Pages>
  <Words>3342</Words>
  <Characters>19056</Characters>
  <Application>Microsoft Office Word</Application>
  <DocSecurity>0</DocSecurity>
  <Lines>158</Lines>
  <Paragraphs>44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22354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279</cp:revision>
  <cp:lastPrinted>2015-12-02T04:01:00Z</cp:lastPrinted>
  <dcterms:created xsi:type="dcterms:W3CDTF">2012-09-10T20:05:00Z</dcterms:created>
  <dcterms:modified xsi:type="dcterms:W3CDTF">2020-09-29T17:58:00Z</dcterms:modified>
</cp:coreProperties>
</file>