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Pr="003B6F5D" w:rsidRDefault="00E659B2" w:rsidP="003B6F5D">
      <w:pPr>
        <w:ind w:right="-709"/>
        <w:rPr>
          <w:sz w:val="2"/>
          <w:szCs w:val="2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0050"/>
      </w: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3B6F5D" w:rsidRDefault="008C0EC7" w:rsidP="003B6F5D">
      <w:pPr>
        <w:ind w:left="55"/>
        <w:rPr>
          <w:rFonts w:cs="PT Bold Heading"/>
          <w:sz w:val="42"/>
          <w:szCs w:val="42"/>
          <w:rtl/>
        </w:rPr>
      </w:pP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 </w:t>
      </w:r>
      <w:r w:rsidRPr="003B6F5D">
        <w:rPr>
          <w:rFonts w:cs="PT Bold Heading" w:hint="cs"/>
          <w:sz w:val="92"/>
          <w:szCs w:val="92"/>
          <w:rtl/>
        </w:rPr>
        <w:t>شرح كتاب التجريد الصريح لأحاديث الجامع الصحيح</w:t>
      </w:r>
    </w:p>
    <w:p w:rsidR="00E659B2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5738F2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="005738F2" w:rsidRPr="005738F2">
        <w:rPr>
          <w:rtl/>
        </w:rPr>
        <w:t xml:space="preserve"> </w:t>
      </w:r>
      <w:r w:rsidR="005738F2" w:rsidRPr="005738F2">
        <w:rPr>
          <w:rFonts w:ascii="Tahoma" w:hAnsi="Tahoma" w:cs="Tahoma"/>
          <w:bCs/>
          <w:rtl/>
        </w:rPr>
        <w:t>الثانية والثلاثون بعد المائة الثالثة</w:t>
      </w:r>
      <w:r w:rsidR="005738F2">
        <w:rPr>
          <w:rFonts w:ascii="Tahoma" w:hAnsi="Tahoma" w:cs="Tahoma" w:hint="cs"/>
          <w:bCs/>
          <w:rtl/>
        </w:rPr>
        <w:t xml:space="preserve"> </w:t>
      </w:r>
      <w:r>
        <w:rPr>
          <w:rFonts w:ascii="Tahoma" w:hAnsi="Tahoma" w:cs="Tahoma"/>
          <w:bCs/>
          <w:rtl/>
        </w:rPr>
        <w:t>)</w:t>
      </w:r>
    </w:p>
    <w:p w:rsidR="008C0EC7" w:rsidRDefault="008C0EC7" w:rsidP="008C0EC7">
      <w:pPr>
        <w:pStyle w:val="BodyTextIndent"/>
        <w:ind w:left="-1282" w:right="-709" w:firstLine="562"/>
        <w:jc w:val="center"/>
        <w:rPr>
          <w:rtl/>
        </w:rPr>
      </w:pPr>
    </w:p>
    <w:p w:rsidR="008C0EC7" w:rsidRDefault="008C0EC7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>
        <w:rPr>
          <w:rtl/>
        </w:rPr>
        <w:t xml:space="preserve">   /   /   14</w:t>
      </w:r>
    </w:p>
    <w:p w:rsidR="008C0EC7" w:rsidRDefault="008C0EC7" w:rsidP="008C0EC7">
      <w:pPr>
        <w:jc w:val="both"/>
        <w:rPr>
          <w:rFonts w:cs="Simplified Arabic"/>
          <w:b/>
          <w:bCs/>
          <w:sz w:val="36"/>
          <w:szCs w:val="28"/>
          <w:rtl/>
        </w:rPr>
      </w:pPr>
      <w:bookmarkStart w:id="0" w:name="_GoBack"/>
      <w:bookmarkEnd w:id="0"/>
    </w:p>
    <w:p w:rsidR="00555C9F" w:rsidRDefault="005738F2" w:rsidP="005738F2">
      <w:pPr>
        <w:spacing w:line="360" w:lineRule="auto"/>
        <w:ind w:left="-87" w:right="-142"/>
        <w:jc w:val="both"/>
        <w:rPr>
          <w:rFonts w:ascii="Simplified Arabic" w:eastAsia="Cambria" w:hAnsi="Cambria"/>
          <w:b/>
          <w:bCs/>
          <w:sz w:val="28"/>
          <w:szCs w:val="28"/>
          <w:rtl/>
          <w:cs/>
        </w:rPr>
      </w:pP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lastRenderedPageBreak/>
        <w:t>المقدم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</w:rPr>
        <w:t xml:space="preserve">: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بسم الله الرحمن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  <w:cs/>
        </w:rPr>
        <w:t xml:space="preserve">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الرحيم</w:t>
      </w:r>
      <w:r w:rsidR="00090292">
        <w:rPr>
          <w:rFonts w:ascii="Simplified Arabic" w:eastAsia="Cambria" w:hAnsi="Cambria" w:hint="cs"/>
          <w:b/>
          <w:bCs/>
          <w:sz w:val="28"/>
          <w:szCs w:val="28"/>
          <w:rtl/>
        </w:rPr>
        <w:t>.</w:t>
      </w:r>
    </w:p>
    <w:p w:rsidR="005738F2" w:rsidRPr="005738F2" w:rsidRDefault="005738F2" w:rsidP="00090292">
      <w:pPr>
        <w:spacing w:line="360" w:lineRule="auto"/>
        <w:ind w:left="-87" w:right="-142"/>
        <w:jc w:val="both"/>
        <w:rPr>
          <w:rFonts w:ascii="Simplified Arabic" w:eastAsia="Cambria" w:hAnsi="Cambria" w:cs="Cambria"/>
          <w:b/>
          <w:bCs/>
          <w:sz w:val="28"/>
          <w:szCs w:val="28"/>
          <w:rtl/>
        </w:rPr>
      </w:pP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الحمد لله رب العالمين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  <w:cs/>
        </w:rPr>
        <w:t xml:space="preserve">، وصلى </w:t>
      </w:r>
      <w:r w:rsidR="00090292">
        <w:rPr>
          <w:rFonts w:ascii="Simplified Arabic" w:eastAsia="Cambria" w:hAnsi="Cambria"/>
          <w:b/>
          <w:bCs/>
          <w:sz w:val="28"/>
          <w:szCs w:val="28"/>
          <w:rtl/>
          <w:cs/>
        </w:rPr>
        <w:t>الله وسلم وبارك على عبده ورسوله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 xml:space="preserve"> محمد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  <w:cs/>
        </w:rPr>
        <w:t>و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آله وصحبه أجمعين</w:t>
      </w:r>
      <w:r w:rsidR="00090292">
        <w:rPr>
          <w:rFonts w:ascii="Simplified Arabic" w:eastAsia="Cambria" w:hAnsi="Cambria" w:hint="cs"/>
          <w:b/>
          <w:bCs/>
          <w:sz w:val="28"/>
          <w:szCs w:val="28"/>
          <w:rtl/>
          <w:cs/>
        </w:rPr>
        <w:t>.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 xml:space="preserve"> أيها الإخوة والأخوات</w:t>
      </w:r>
      <w:r w:rsidR="00090292">
        <w:rPr>
          <w:rFonts w:ascii="Simplified Arabic" w:eastAsia="Cambria" w:hAnsi="Cambria" w:hint="cs"/>
          <w:b/>
          <w:bCs/>
          <w:sz w:val="28"/>
          <w:szCs w:val="28"/>
          <w:rtl/>
        </w:rPr>
        <w:t>،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 xml:space="preserve"> السلام عليكم ورحمة الله وبركاته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  <w:cs/>
        </w:rPr>
        <w:t>، وأهلا</w:t>
      </w:r>
      <w:r w:rsidR="00452F7E">
        <w:rPr>
          <w:rFonts w:ascii="Simplified Arabic" w:eastAsia="Cambria" w:hAnsi="Cambria" w:hint="cs"/>
          <w:b/>
          <w:bCs/>
          <w:sz w:val="28"/>
          <w:szCs w:val="28"/>
          <w:rtl/>
          <w:cs/>
        </w:rPr>
        <w:t>ً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  <w:cs/>
        </w:rPr>
        <w:t xml:space="preserve">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بكم إلى لقاء جديد ف</w:t>
      </w:r>
      <w:r w:rsidR="00090292">
        <w:rPr>
          <w:rFonts w:ascii="Simplified Arabic" w:eastAsia="Cambria" w:hAnsi="Cambria" w:hint="cs"/>
          <w:b/>
          <w:bCs/>
          <w:sz w:val="28"/>
          <w:szCs w:val="28"/>
          <w:rtl/>
        </w:rPr>
        <w:t>ي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  <w:cs/>
        </w:rPr>
        <w:t xml:space="preserve"> شرح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 xml:space="preserve"> كتاب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  <w:cs/>
        </w:rPr>
        <w:t xml:space="preserve">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التجريد الصريح لأحاديث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  <w:cs/>
        </w:rPr>
        <w:t xml:space="preserve">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الجامع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  <w:cs/>
        </w:rPr>
        <w:t xml:space="preserve">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الصحيح</w:t>
      </w:r>
      <w:r w:rsidR="00090292">
        <w:rPr>
          <w:rFonts w:ascii="Simplified Arabic" w:eastAsia="Cambria" w:hAnsi="Cambria" w:hint="cs"/>
          <w:b/>
          <w:bCs/>
          <w:sz w:val="28"/>
          <w:szCs w:val="28"/>
          <w:rtl/>
        </w:rPr>
        <w:t>،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 xml:space="preserve"> مع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  <w:cs/>
        </w:rPr>
        <w:t xml:space="preserve">بداية حلقتنا نرحب بضيف البرنامج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فضيلة الشيخ الدكتور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  <w:cs/>
        </w:rPr>
        <w:t xml:space="preserve">: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عبد الكريم بن عبد الله الخضير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  <w:cs/>
        </w:rPr>
        <w:t xml:space="preserve">، 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>فأهلا</w:t>
      </w:r>
      <w:r w:rsidR="00452F7E">
        <w:rPr>
          <w:rFonts w:ascii="Simplified Arabic" w:eastAsia="Cambria" w:hAnsi="Cambria" w:hint="cs"/>
          <w:b/>
          <w:bCs/>
          <w:sz w:val="28"/>
          <w:szCs w:val="28"/>
          <w:rtl/>
        </w:rPr>
        <w:t>ً</w:t>
      </w:r>
      <w:r w:rsidRPr="005738F2">
        <w:rPr>
          <w:rFonts w:ascii="Simplified Arabic" w:eastAsia="Cambria" w:hAnsi="Cambria"/>
          <w:b/>
          <w:bCs/>
          <w:sz w:val="28"/>
          <w:szCs w:val="28"/>
          <w:rtl/>
        </w:rPr>
        <w:t xml:space="preserve"> بكم فضيلة الشيخ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  <w:cs/>
        </w:rPr>
        <w:t xml:space="preserve">. </w:t>
      </w:r>
      <w:r w:rsidRPr="005738F2">
        <w:rPr>
          <w:rFonts w:ascii="Simplified Arabic" w:eastAsia="Cambria" w:hAnsi="Cambria" w:cs="Cambria"/>
          <w:b/>
          <w:bCs/>
          <w:sz w:val="28"/>
          <w:szCs w:val="28"/>
          <w:rtl/>
        </w:rPr>
        <w:t xml:space="preserve">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 w:eastAsia="Cambria" w:hAnsi="Cambria" w:cs="Cambria"/>
          <w:sz w:val="28"/>
          <w:szCs w:val="28"/>
          <w:rtl/>
        </w:rPr>
      </w:pPr>
      <w:r w:rsidRPr="005738F2">
        <w:rPr>
          <w:rFonts w:ascii="Simplified Arabic" w:eastAsia="Cambria" w:hAnsi="Cambria"/>
          <w:sz w:val="28"/>
          <w:szCs w:val="28"/>
          <w:rtl/>
        </w:rPr>
        <w:t>حياكم الله</w:t>
      </w:r>
      <w:r w:rsidR="00090292">
        <w:rPr>
          <w:rFonts w:ascii="Simplified Arabic" w:eastAsia="Cambria" w:hAnsi="Cambria" w:hint="cs"/>
          <w:sz w:val="28"/>
          <w:szCs w:val="28"/>
          <w:rtl/>
        </w:rPr>
        <w:t>،</w:t>
      </w:r>
      <w:r w:rsidRPr="005738F2">
        <w:rPr>
          <w:rFonts w:ascii="Simplified Arabic" w:eastAsia="Cambria" w:hAnsi="Cambria"/>
          <w:sz w:val="28"/>
          <w:szCs w:val="28"/>
          <w:rtl/>
        </w:rPr>
        <w:t xml:space="preserve"> وبارك فيكم</w:t>
      </w:r>
      <w:r w:rsidR="00090292">
        <w:rPr>
          <w:rFonts w:ascii="Simplified Arabic" w:eastAsia="Cambria" w:hAnsi="Cambria" w:hint="cs"/>
          <w:sz w:val="28"/>
          <w:szCs w:val="28"/>
          <w:rtl/>
        </w:rPr>
        <w:t>،</w:t>
      </w:r>
      <w:r w:rsidRPr="005738F2">
        <w:rPr>
          <w:rFonts w:ascii="Simplified Arabic" w:eastAsia="Cambria" w:hAnsi="Cambria"/>
          <w:sz w:val="28"/>
          <w:szCs w:val="28"/>
          <w:rtl/>
        </w:rPr>
        <w:t xml:space="preserve"> و</w:t>
      </w:r>
      <w:r w:rsidRPr="005738F2">
        <w:rPr>
          <w:rFonts w:ascii="Simplified Arabic" w:eastAsia="Cambria" w:hAnsi="Cambria"/>
          <w:sz w:val="28"/>
          <w:szCs w:val="28"/>
          <w:rtl/>
          <w:cs/>
        </w:rPr>
        <w:t xml:space="preserve">في </w:t>
      </w:r>
      <w:r w:rsidRPr="005738F2">
        <w:rPr>
          <w:rFonts w:ascii="Simplified Arabic" w:eastAsia="Cambria" w:hAnsi="Cambria"/>
          <w:sz w:val="28"/>
          <w:szCs w:val="28"/>
          <w:rtl/>
        </w:rPr>
        <w:t>الإخوة المستمعين</w:t>
      </w:r>
      <w:r w:rsidRPr="005738F2">
        <w:rPr>
          <w:rFonts w:ascii="Simplified Arabic" w:eastAsia="Cambria" w:hAnsi="Cambria" w:cs="Cambria"/>
          <w:sz w:val="28"/>
          <w:szCs w:val="28"/>
          <w:rtl/>
          <w:cs/>
        </w:rPr>
        <w:t xml:space="preserve">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المقدم: ما زلنا في حديث عبد الله بن عمر- رضي الله عنه- مائة </w:t>
      </w:r>
      <w:r w:rsidR="00452F7E">
        <w:rPr>
          <w:rFonts w:ascii="Simplified Arabic"/>
          <w:b/>
          <w:bCs/>
          <w:sz w:val="28"/>
          <w:szCs w:val="28"/>
          <w:rtl/>
          <w:cs/>
        </w:rPr>
        <w:t>وواحد وثلاث</w:t>
      </w:r>
      <w:r w:rsidR="00452F7E">
        <w:rPr>
          <w:rFonts w:ascii="Simplified Arabic" w:hint="cs"/>
          <w:b/>
          <w:bCs/>
          <w:sz w:val="28"/>
          <w:szCs w:val="28"/>
          <w:rtl/>
          <w:cs/>
        </w:rPr>
        <w:t>ي</w:t>
      </w:r>
      <w:r w:rsidR="00452F7E">
        <w:rPr>
          <w:rFonts w:ascii="Simplified Arabic"/>
          <w:b/>
          <w:bCs/>
          <w:sz w:val="28"/>
          <w:szCs w:val="28"/>
          <w:rtl/>
          <w:cs/>
        </w:rPr>
        <w:t xml:space="preserve">ن </w:t>
      </w:r>
      <w:r w:rsidR="00090292">
        <w:rPr>
          <w:rFonts w:ascii="Simplified Arabic" w:hint="cs"/>
          <w:b/>
          <w:bCs/>
          <w:sz w:val="28"/>
          <w:szCs w:val="28"/>
          <w:rtl/>
          <w:cs/>
        </w:rPr>
        <w:t>ب</w:t>
      </w:r>
      <w:r w:rsidR="00452F7E">
        <w:rPr>
          <w:rFonts w:ascii="Simplified Arabic"/>
          <w:b/>
          <w:bCs/>
          <w:sz w:val="28"/>
          <w:szCs w:val="28"/>
          <w:rtl/>
          <w:cs/>
        </w:rPr>
        <w:t>حسب المختصر، مائة وستة وست</w:t>
      </w:r>
      <w:r w:rsidR="00452F7E">
        <w:rPr>
          <w:rFonts w:ascii="Simplified Arabic" w:hint="cs"/>
          <w:b/>
          <w:bCs/>
          <w:sz w:val="28"/>
          <w:szCs w:val="28"/>
          <w:rtl/>
          <w:cs/>
        </w:rPr>
        <w:t>ي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>ن في الأصل، توقفنا عند الأطراف في مواضعه الأولى، نذك</w:t>
      </w:r>
      <w:r w:rsidR="00090292">
        <w:rPr>
          <w:rFonts w:ascii="Simplified Arabic" w:hint="cs"/>
          <w:b/>
          <w:bCs/>
          <w:sz w:val="28"/>
          <w:szCs w:val="28"/>
          <w:rtl/>
          <w:cs/>
        </w:rPr>
        <w:t>ِّ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>ر إذا تكرمتم الإخوة والأخوات فقط بما مر من المواضع</w:t>
      </w:r>
      <w:r w:rsidR="00090292">
        <w:rPr>
          <w:rFonts w:ascii="Simplified Arabic" w:hint="cs"/>
          <w:b/>
          <w:bCs/>
          <w:sz w:val="28"/>
          <w:szCs w:val="28"/>
          <w:rtl/>
          <w:cs/>
        </w:rPr>
        <w:t>،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أحسن الله إليكم، الموضع الأول هنا في كتاب الوضوء وما بعده لو تكرمت.</w:t>
      </w:r>
    </w:p>
    <w:p w:rsidR="00090292" w:rsidRDefault="005738F2" w:rsidP="00555C9F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الحمد لله رب العالمين</w:t>
      </w:r>
      <w:r w:rsidR="00090292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وصلى الله وسلم وبارك على عبده ورسوله نبينا محمد وعلى آله وأصحابه أجمعين، أما بعد</w:t>
      </w:r>
      <w:r w:rsidR="00090292">
        <w:rPr>
          <w:rFonts w:ascii="Simplified Arabic" w:hint="cs"/>
          <w:sz w:val="28"/>
          <w:szCs w:val="28"/>
          <w:rtl/>
          <w:cs/>
        </w:rPr>
        <w:t>،</w:t>
      </w:r>
    </w:p>
    <w:p w:rsidR="00090292" w:rsidRDefault="005738F2" w:rsidP="0009029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 xml:space="preserve"> فالموضع الأول في كتاب الوضو</w:t>
      </w:r>
      <w:r w:rsidR="00452F7E">
        <w:rPr>
          <w:rFonts w:ascii="Simplified Arabic"/>
          <w:sz w:val="28"/>
          <w:szCs w:val="28"/>
          <w:rtl/>
          <w:cs/>
        </w:rPr>
        <w:t>ء</w:t>
      </w:r>
      <w:r w:rsidR="00090292">
        <w:rPr>
          <w:rFonts w:ascii="Simplified Arabic" w:hint="cs"/>
          <w:sz w:val="28"/>
          <w:szCs w:val="28"/>
          <w:rtl/>
          <w:cs/>
        </w:rPr>
        <w:t>:</w:t>
      </w:r>
      <w:r w:rsidR="00452F7E">
        <w:rPr>
          <w:rFonts w:ascii="Simplified Arabic"/>
          <w:sz w:val="28"/>
          <w:szCs w:val="28"/>
          <w:rtl/>
          <w:cs/>
        </w:rPr>
        <w:t xml:space="preserve"> ذكره البخاري وهو المحل المشرو</w:t>
      </w:r>
      <w:r w:rsidR="00452F7E">
        <w:rPr>
          <w:rFonts w:ascii="Simplified Arabic" w:hint="cs"/>
          <w:sz w:val="28"/>
          <w:szCs w:val="28"/>
          <w:rtl/>
          <w:cs/>
        </w:rPr>
        <w:t>ح</w:t>
      </w:r>
      <w:r w:rsidR="00090292">
        <w:rPr>
          <w:rFonts w:ascii="Simplified Arabic" w:hint="cs"/>
          <w:sz w:val="28"/>
          <w:szCs w:val="28"/>
          <w:rtl/>
          <w:cs/>
        </w:rPr>
        <w:t>.</w:t>
      </w:r>
    </w:p>
    <w:p w:rsidR="00452F7E" w:rsidRDefault="005738F2" w:rsidP="0009029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 xml:space="preserve"> والثاني</w:t>
      </w:r>
      <w:r w:rsidR="00090292">
        <w:rPr>
          <w:rFonts w:ascii="Simplified Arabic" w:hint="cs"/>
          <w:sz w:val="28"/>
          <w:szCs w:val="28"/>
          <w:rtl/>
          <w:cs/>
        </w:rPr>
        <w:t>:</w:t>
      </w:r>
      <w:r w:rsidRPr="005738F2">
        <w:rPr>
          <w:rFonts w:ascii="Simplified Arabic"/>
          <w:sz w:val="28"/>
          <w:szCs w:val="28"/>
          <w:rtl/>
          <w:cs/>
        </w:rPr>
        <w:t xml:space="preserve"> في كتاب الحج</w:t>
      </w:r>
      <w:r w:rsidR="00090292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في باب قول الله تعالى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>:</w:t>
      </w:r>
      <w:r w:rsidR="00090292">
        <w:rPr>
          <w:rFonts w:ascii="Simplified Arabic" w:hint="cs"/>
          <w:b/>
          <w:bCs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b/>
          <w:bCs/>
          <w:color w:val="FF0000"/>
          <w:sz w:val="28"/>
          <w:szCs w:val="28"/>
          <w:rtl/>
          <w:cs/>
        </w:rPr>
        <w:t>{</w:t>
      </w:r>
      <w:r w:rsidRPr="005738F2">
        <w:rPr>
          <w:rFonts w:ascii="Simplified Arabic" w:eastAsia="Cambria" w:hAnsi="Cambria"/>
          <w:b/>
          <w:bCs/>
          <w:color w:val="FF0000"/>
          <w:sz w:val="28"/>
          <w:szCs w:val="28"/>
          <w:rtl/>
          <w:cs/>
        </w:rPr>
        <w:t xml:space="preserve">يَأْتُوكَ رِجَالًا وَعَلَىٰ كُلِّ ضَامِرٍ يَأْتِينَ مِنْ كُلِّ فَجٍّ عَمِيقٍ لِيَشْهَدُوا مَنَافِعَ لَهُمْ} </w:t>
      </w:r>
      <w:r w:rsidRPr="00452F7E">
        <w:rPr>
          <w:rFonts w:ascii="Simplified Arabic" w:eastAsia="Cambria" w:hAnsi="Cambria" w:cs="Cambria"/>
          <w:rtl/>
          <w:cs/>
        </w:rPr>
        <w:t>[</w:t>
      </w:r>
      <w:r w:rsidRPr="00452F7E">
        <w:rPr>
          <w:rFonts w:ascii="Simplified Arabic" w:eastAsia="Cambria" w:hAnsi="Cambria"/>
          <w:rtl/>
          <w:cs/>
        </w:rPr>
        <w:t>سورة الحج</w:t>
      </w:r>
      <w:r w:rsidRPr="00452F7E">
        <w:rPr>
          <w:rFonts w:ascii="Simplified Arabic" w:eastAsia="Cambria" w:hAnsi="Cambria" w:cs="Cambria" w:hint="cs"/>
          <w:rtl/>
          <w:cs/>
        </w:rPr>
        <w:t>27-28</w:t>
      </w:r>
      <w:r w:rsidRPr="00452F7E">
        <w:rPr>
          <w:rFonts w:ascii="Simplified Arabic" w:eastAsia="Cambria" w:hAnsi="Cambria" w:cs="Cambria"/>
          <w:rtl/>
          <w:cs/>
        </w:rPr>
        <w:t>]</w:t>
      </w:r>
      <w:r w:rsidRPr="005738F2">
        <w:rPr>
          <w:rFonts w:ascii="Simplified Arabic"/>
          <w:sz w:val="28"/>
          <w:szCs w:val="28"/>
          <w:rtl/>
          <w:cs/>
        </w:rPr>
        <w:t>، الحد</w:t>
      </w:r>
      <w:r w:rsidR="00452F7E">
        <w:rPr>
          <w:rFonts w:ascii="Simplified Arabic"/>
          <w:sz w:val="28"/>
          <w:szCs w:val="28"/>
          <w:rtl/>
          <w:cs/>
        </w:rPr>
        <w:t>يث رقم ألف وخمسمائة وأربعة عشر</w:t>
      </w:r>
      <w:r w:rsidR="00452F7E">
        <w:rPr>
          <w:rFonts w:ascii="Simplified Arabic" w:hint="cs"/>
          <w:sz w:val="28"/>
          <w:szCs w:val="28"/>
          <w:rtl/>
          <w:cs/>
        </w:rPr>
        <w:t>.</w:t>
      </w:r>
    </w:p>
    <w:p w:rsidR="001E27F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والموضع الثالث</w:t>
      </w:r>
      <w:r w:rsidR="00090292">
        <w:rPr>
          <w:rFonts w:ascii="Simplified Arabic" w:hint="cs"/>
          <w:sz w:val="28"/>
          <w:szCs w:val="28"/>
          <w:rtl/>
          <w:cs/>
        </w:rPr>
        <w:t>:</w:t>
      </w:r>
      <w:r w:rsidRPr="005738F2">
        <w:rPr>
          <w:rFonts w:ascii="Simplified Arabic"/>
          <w:sz w:val="28"/>
          <w:szCs w:val="28"/>
          <w:rtl/>
          <w:cs/>
        </w:rPr>
        <w:t xml:space="preserve"> في كتاب الحج أيضًا</w:t>
      </w:r>
      <w:r w:rsidR="00090292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في باب من أهل</w:t>
      </w:r>
      <w:r w:rsidR="00452F7E">
        <w:rPr>
          <w:rFonts w:ascii="Simplified Arabic" w:hint="cs"/>
          <w:sz w:val="28"/>
          <w:szCs w:val="28"/>
          <w:rtl/>
          <w:cs/>
        </w:rPr>
        <w:t>َّ</w:t>
      </w:r>
      <w:r w:rsidRPr="005738F2">
        <w:rPr>
          <w:rFonts w:ascii="Simplified Arabic"/>
          <w:sz w:val="28"/>
          <w:szCs w:val="28"/>
          <w:rtl/>
          <w:cs/>
        </w:rPr>
        <w:t xml:space="preserve"> حين استوت به راحلته قائمةً</w:t>
      </w:r>
      <w:r w:rsidRPr="00555C9F">
        <w:rPr>
          <w:rFonts w:ascii="Simplified Arabic"/>
          <w:sz w:val="28"/>
          <w:szCs w:val="28"/>
          <w:rtl/>
          <w:cs/>
        </w:rPr>
        <w:t xml:space="preserve">، </w:t>
      </w:r>
      <w:r w:rsidRPr="00555C9F">
        <w:rPr>
          <w:rFonts w:ascii="Simplified Arabic"/>
          <w:b/>
          <w:bCs/>
          <w:sz w:val="28"/>
          <w:szCs w:val="28"/>
          <w:rtl/>
          <w:cs/>
        </w:rPr>
        <w:t>قال</w:t>
      </w:r>
      <w:r w:rsidR="00090292">
        <w:rPr>
          <w:rFonts w:ascii="Simplified Arabic" w:hint="cs"/>
          <w:b/>
          <w:bCs/>
          <w:sz w:val="28"/>
          <w:szCs w:val="28"/>
          <w:rtl/>
          <w:cs/>
        </w:rPr>
        <w:t>-</w:t>
      </w:r>
      <w:r w:rsidRPr="00555C9F">
        <w:rPr>
          <w:rFonts w:ascii="Simplified Arabic"/>
          <w:b/>
          <w:bCs/>
          <w:sz w:val="28"/>
          <w:szCs w:val="28"/>
          <w:rtl/>
          <w:cs/>
        </w:rPr>
        <w:t xml:space="preserve"> رحمه الله</w:t>
      </w:r>
      <w:r w:rsidR="00090292">
        <w:rPr>
          <w:rFonts w:ascii="Simplified Arabic" w:hint="cs"/>
          <w:b/>
          <w:bCs/>
          <w:sz w:val="28"/>
          <w:szCs w:val="28"/>
          <w:rtl/>
          <w:cs/>
        </w:rPr>
        <w:t>-</w:t>
      </w:r>
      <w:r w:rsidRPr="00555C9F">
        <w:rPr>
          <w:rFonts w:ascii="Simplified Arabic"/>
          <w:b/>
          <w:bCs/>
          <w:sz w:val="28"/>
          <w:szCs w:val="28"/>
          <w:rtl/>
          <w:cs/>
        </w:rPr>
        <w:t>: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حدثنا أبو عاصم، قال</w:t>
      </w:r>
      <w:r w:rsidR="0009029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: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 xml:space="preserve"> أخبرنا ابن جريج قا</w:t>
      </w:r>
      <w:r w:rsidR="00090292">
        <w:rPr>
          <w:rFonts w:ascii="Simplified Arabic"/>
          <w:b/>
          <w:bCs/>
          <w:color w:val="0000FF"/>
          <w:sz w:val="28"/>
          <w:szCs w:val="28"/>
          <w:rtl/>
          <w:cs/>
        </w:rPr>
        <w:t>ل</w:t>
      </w:r>
      <w:r w:rsidR="0009029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 xml:space="preserve">: </w:t>
      </w:r>
      <w:r w:rsidR="001E27F2">
        <w:rPr>
          <w:rFonts w:ascii="Simplified Arabic"/>
          <w:b/>
          <w:bCs/>
          <w:color w:val="0000FF"/>
          <w:sz w:val="28"/>
          <w:szCs w:val="28"/>
          <w:rtl/>
          <w:cs/>
        </w:rPr>
        <w:t xml:space="preserve">أخبرني صالح بن كيسان عن نافع </w:t>
      </w:r>
      <w:r w:rsidR="001E27F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ع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ن ابن عمر-</w:t>
      </w:r>
      <w:r w:rsidR="0009029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رضي الله عنهما- قال: أهل</w:t>
      </w:r>
      <w:r w:rsidR="0009029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َّ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 xml:space="preserve"> النبي-</w:t>
      </w:r>
      <w:r w:rsidR="0009029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صلى الله عليه وسلم- حين استوت به راحلته قائمةً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»</w:t>
      </w:r>
      <w:r w:rsidR="0009029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.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والمناسبة ظاهرة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في الترجمة باب من أهل حين استوت به راحلته قائمةً، قال: أهل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َّ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النبي-صلى الله عليه وسلم- حين استوت به راحلته قائمةً، هذه مطابقة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المناسبة فيها المطابقة التامة، يقول ابن حجر: سمع ابن جريج من نافع كثيرًا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هنا يقول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أخبرنا جريج قال</w:t>
      </w:r>
      <w:r w:rsidR="00090292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: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 xml:space="preserve"> أخبرني صالح بن كيسان عن نافع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سمع ابن جريج من نافع كثيرًا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يعني بدون واسطة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وهنا روى الحديث عنه بواسطة صالح بن كيسان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فروى عنه هنا بواسطة، وهو دالٌّ على قلة تدليسه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لماذا؟ لأنه لو كان مكثر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ًا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من التدليس لحذف صالح بن كيسان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سمع من نافع، ابن جريج سمع من نافع</w:t>
      </w:r>
      <w:r w:rsidR="001E27F2">
        <w:rPr>
          <w:rFonts w:ascii="Simplified Arabic" w:hint="cs"/>
          <w:color w:val="000000"/>
          <w:sz w:val="28"/>
          <w:szCs w:val="28"/>
          <w:rtl/>
          <w:cs/>
        </w:rPr>
        <w:t xml:space="preserve"> </w:t>
      </w:r>
      <w:r w:rsidR="001E27F2">
        <w:rPr>
          <w:rFonts w:ascii="Simplified Arabic"/>
          <w:color w:val="000000"/>
          <w:sz w:val="28"/>
          <w:szCs w:val="28"/>
          <w:rtl/>
          <w:cs/>
        </w:rPr>
        <w:t>كثير</w:t>
      </w:r>
      <w:r w:rsidR="001E27F2">
        <w:rPr>
          <w:rFonts w:ascii="Simplified Arabic" w:hint="cs"/>
          <w:color w:val="000000"/>
          <w:sz w:val="28"/>
          <w:szCs w:val="28"/>
          <w:rtl/>
          <w:cs/>
        </w:rPr>
        <w:t>ً</w:t>
      </w:r>
      <w:r w:rsidR="001E27F2">
        <w:rPr>
          <w:rFonts w:ascii="Simplified Arabic"/>
          <w:color w:val="000000"/>
          <w:sz w:val="28"/>
          <w:szCs w:val="28"/>
          <w:rtl/>
          <w:cs/>
        </w:rPr>
        <w:t>ا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، ولو دلس صالح بن كيسان هنا لمشى على الباحث لماذا؟ لأنه سمع منه كثير</w:t>
      </w:r>
      <w:r w:rsidR="001E27F2">
        <w:rPr>
          <w:rFonts w:ascii="Simplified Arabic" w:hint="cs"/>
          <w:color w:val="000000"/>
          <w:sz w:val="28"/>
          <w:szCs w:val="28"/>
          <w:rtl/>
          <w:cs/>
        </w:rPr>
        <w:t>ً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ا، فتنصيصه عليه يقول ابن حجر: دالٌّ على قلة تدليسه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والله أعلم. </w:t>
      </w:r>
    </w:p>
    <w:p w:rsidR="0009029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lastRenderedPageBreak/>
        <w:t>والموضع الرابع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كتاب الحج أيضًا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Pr="00555C9F">
        <w:rPr>
          <w:rFonts w:ascii="Simplified Arabic"/>
          <w:sz w:val="28"/>
          <w:szCs w:val="28"/>
          <w:rtl/>
          <w:cs/>
        </w:rPr>
        <w:t>باب من لم يستلم إلا الركنين اليمانيين: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 xml:space="preserve"> </w:t>
      </w:r>
      <w:r w:rsidR="00555C9F"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قال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 xml:space="preserve"> حدثنا أبو الوليد قال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>:</w:t>
      </w:r>
      <w:r w:rsidR="00090292">
        <w:rPr>
          <w:rFonts w:ascii="Simplified Arabic"/>
          <w:color w:val="0000FF"/>
          <w:sz w:val="28"/>
          <w:szCs w:val="28"/>
          <w:rtl/>
          <w:cs/>
        </w:rPr>
        <w:t xml:space="preserve"> حدثنا ليث عن ابن شهاب عن سالم 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بن عبد الله عن أبيه-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رضي الله عنهما- قال: لم أر النبي-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عليه الصلاة والسلام- يستلم من البيت إلا الركنين اليمانيين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.</w:t>
      </w:r>
    </w:p>
    <w:p w:rsidR="005738F2" w:rsidRPr="005738F2" w:rsidRDefault="005738F2" w:rsidP="00090292">
      <w:pPr>
        <w:spacing w:line="360" w:lineRule="auto"/>
        <w:jc w:val="both"/>
        <w:rPr>
          <w:rFonts w:ascii="Simplified Arabic" w:eastAsia="Cambria" w:hAnsi="Cambria" w:cs="Cambria"/>
          <w:b/>
          <w:bCs/>
          <w:color w:val="FF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قال ابن حجر: 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باب من لم يستلم إلا الركنين اليمانيين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أي دون الركنين الشاميين، واليماني بتخفيف الياء على المشهور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 الألف عوض عن ياء النسب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فلو شُددت لكانت جمعًا بين العوض والمعوض عنه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="00090292">
        <w:rPr>
          <w:rFonts w:ascii="Simplified Arabic"/>
          <w:color w:val="000000"/>
          <w:sz w:val="28"/>
          <w:szCs w:val="28"/>
          <w:rtl/>
          <w:cs/>
        </w:rPr>
        <w:t xml:space="preserve"> وهذا تقدم، وج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وز سيبويه التشديد وقال: إن الألف زائدة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يعني كما زيدت النون في صنعاني، والزاي في رازي، والمناسبة 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باب من لم يستلم إلا الركنين اليمانيين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. </w:t>
      </w:r>
      <w:r w:rsidR="0029070E">
        <w:rPr>
          <w:rFonts w:ascii="Simplified Arabic" w:eastAsia="Cambria" w:hAnsi="Cambria" w:cs="Cambria" w:hint="cs"/>
          <w:b/>
          <w:bCs/>
          <w:color w:val="FF0000"/>
          <w:sz w:val="28"/>
          <w:szCs w:val="28"/>
          <w:rtl/>
          <w:cs/>
        </w:rPr>
        <w:t xml:space="preserve">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ظاهرة. </w:t>
      </w:r>
    </w:p>
    <w:p w:rsidR="0009029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ظاهرة جد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ًّ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.</w:t>
      </w:r>
    </w:p>
    <w:p w:rsidR="0009029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والموضع الخامس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كتاب الجهاد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</w:t>
      </w:r>
      <w:r w:rsidRPr="00555C9F">
        <w:rPr>
          <w:rFonts w:ascii="Simplified Arabic"/>
          <w:sz w:val="28"/>
          <w:szCs w:val="28"/>
          <w:rtl/>
          <w:cs/>
        </w:rPr>
        <w:t>باب الركاب والغرز للدابة</w:t>
      </w:r>
      <w:r w:rsidR="00090292">
        <w:rPr>
          <w:rFonts w:ascii="Simplified Arabic" w:hint="cs"/>
          <w:sz w:val="28"/>
          <w:szCs w:val="28"/>
          <w:rtl/>
          <w:cs/>
        </w:rPr>
        <w:t>،</w:t>
      </w:r>
      <w:r w:rsidRPr="00555C9F">
        <w:rPr>
          <w:rFonts w:ascii="Simplified Arabic"/>
          <w:sz w:val="28"/>
          <w:szCs w:val="28"/>
          <w:rtl/>
          <w:cs/>
        </w:rPr>
        <w:t xml:space="preserve"> قال</w:t>
      </w:r>
      <w:r w:rsidR="00090292">
        <w:rPr>
          <w:rFonts w:ascii="Simplified Arabic" w:hint="cs"/>
          <w:sz w:val="28"/>
          <w:szCs w:val="28"/>
          <w:rtl/>
          <w:cs/>
        </w:rPr>
        <w:t>-</w:t>
      </w:r>
      <w:r w:rsidRPr="00555C9F">
        <w:rPr>
          <w:rFonts w:ascii="Simplified Arabic"/>
          <w:sz w:val="28"/>
          <w:szCs w:val="28"/>
          <w:rtl/>
          <w:cs/>
        </w:rPr>
        <w:t xml:space="preserve"> رحمه الله</w:t>
      </w:r>
      <w:r w:rsidR="00090292">
        <w:rPr>
          <w:rFonts w:ascii="Simplified Arabic" w:hint="cs"/>
          <w:sz w:val="28"/>
          <w:szCs w:val="28"/>
          <w:rtl/>
          <w:cs/>
        </w:rPr>
        <w:t>-</w:t>
      </w:r>
      <w:r w:rsidRPr="00555C9F">
        <w:rPr>
          <w:rFonts w:ascii="Simplified Arabic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 xml:space="preserve"> </w:t>
      </w:r>
      <w:r w:rsidR="00555C9F"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حدثنا عبيد بن إسماعيل عن أبي أسامة عن عبيد الله عن نافع عن ابن عمر-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رضي الله عنهما- عن النبي-صلى الله عليه وسلم- أنه كان إذا أدخل رجله في الغرز واستوت به ناقته قائمةً أهل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>َّ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 xml:space="preserve"> من عند مسجد ذي الحليفة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.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</w:p>
    <w:p w:rsidR="005738F2" w:rsidRPr="005738F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قال ابن حجر: قوله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باب الركاب والغرز للدابة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قيل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الركاب يكون من الحديد والخشب، والغرز لا يكون إلا من الجلد. </w:t>
      </w:r>
    </w:p>
    <w:p w:rsidR="005738F2" w:rsidRPr="005738F2" w:rsidRDefault="0009029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الغرز متدل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ٍّ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غالبًا.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هو الذي يضع عليه الرجلين. يكون متدلي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ًا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نعم.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يكون متدلي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ًا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في الغالب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لكن...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الركاب يكون من الحديد والخشب.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هو الذي فوق الظهر.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نعم، هو الذي يركب عليه، والغرز...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للقدم. </w:t>
      </w:r>
    </w:p>
    <w:p w:rsidR="005738F2" w:rsidRPr="005738F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لا يكون إلا من الجلد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وقيل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هما مترادفان، أو الغرز للجمل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والركاب للفر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>َ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س، وذكر في حديث ابن عمر وهو ظاهر فيما ترجم له من الغرز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قال: أدخل رجله في الغرز، و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 xml:space="preserve">هو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ظاهر فيما ترجم له من الغرز، 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>و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أما الركاب فألحقه به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في معناه.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lastRenderedPageBreak/>
        <w:t>المقدم: لكن دائم</w:t>
      </w:r>
      <w:r w:rsidR="00355D04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ً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 كلام العرب في الغرز، وضع رجله في الغرز، ترك رجله من الغرز.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لأنها هي التي توضع الرجلان فيها.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إذًا لماذا يقول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مترادفان؟ </w:t>
      </w:r>
    </w:p>
    <w:p w:rsidR="0009029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هذا قول، وقيل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هما مترادفان. وذكر في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>ه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حديث ابن عمر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وظاهر فيما ترجم له من الغرز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 الغرز منصوص عليه، وأما الركاب فألحقه به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في معناه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.</w:t>
      </w:r>
    </w:p>
    <w:p w:rsidR="00355D04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وقال ابن بطال: كأنه أشار إلى أن ما جاء عن عمر أنه قال: اقطعوا الركب، وثِبوا على الخيل وثبًا، كأنه أشار إلى أن ما جاء عن عمر أنه قال: اقطعوا الركب وثِبوا على الخيل وثبًا، يعني لا تضع الغرز كأنه سُلم ترقى عليه، لاسيما 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>بالنسبة إلى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الخيل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 xml:space="preserve"> التي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تحتاج إلى قوة وشجاعة، هي المناسبة له، وثِبوا على الخيل وثبًا ليس دلالته على منع اتخاذ الركب أصلًا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وإنما أراد تدربيهم على ركوب الخيل،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 xml:space="preserve"> يعني </w:t>
      </w:r>
      <w:r w:rsidR="00355D04" w:rsidRPr="005738F2">
        <w:rPr>
          <w:rFonts w:ascii="Simplified Arabic"/>
          <w:color w:val="000000"/>
          <w:sz w:val="28"/>
          <w:szCs w:val="28"/>
          <w:rtl/>
          <w:cs/>
        </w:rPr>
        <w:t>ليس دلالته على منع اتخاذ الركب أصلًا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="00355D04" w:rsidRPr="005738F2">
        <w:rPr>
          <w:rFonts w:ascii="Simplified Arabic"/>
          <w:color w:val="000000"/>
          <w:sz w:val="28"/>
          <w:szCs w:val="28"/>
          <w:rtl/>
          <w:cs/>
        </w:rPr>
        <w:t xml:space="preserve"> وإنما أراد تدربيهم على ركوب الخيل</w:t>
      </w:r>
      <w:r w:rsidR="00355D04">
        <w:rPr>
          <w:rFonts w:ascii="Simplified Arabic" w:hint="cs"/>
          <w:color w:val="000000"/>
          <w:sz w:val="28"/>
          <w:szCs w:val="28"/>
          <w:rtl/>
          <w:cs/>
        </w:rPr>
        <w:t>.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</w:p>
    <w:p w:rsidR="0009029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والموضع السادس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كتاب اللباس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</w:t>
      </w:r>
      <w:r w:rsidRPr="00355D04">
        <w:rPr>
          <w:rFonts w:ascii="Simplified Arabic"/>
          <w:sz w:val="28"/>
          <w:szCs w:val="28"/>
          <w:rtl/>
          <w:cs/>
        </w:rPr>
        <w:t>باب النعال السبتية وغيرها</w:t>
      </w:r>
      <w:r w:rsidR="00090292">
        <w:rPr>
          <w:rFonts w:ascii="Simplified Arabic" w:hint="cs"/>
          <w:sz w:val="28"/>
          <w:szCs w:val="28"/>
          <w:rtl/>
          <w:cs/>
        </w:rPr>
        <w:t>،</w:t>
      </w:r>
      <w:r w:rsidRPr="00355D04">
        <w:rPr>
          <w:rFonts w:ascii="Simplified Arabic"/>
          <w:sz w:val="28"/>
          <w:szCs w:val="28"/>
          <w:rtl/>
          <w:cs/>
        </w:rPr>
        <w:t xml:space="preserve"> قال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 xml:space="preserve"> </w:t>
      </w:r>
      <w:r w:rsidR="00355D04" w:rsidRPr="005738F2">
        <w:rPr>
          <w:rFonts w:ascii="Simplified Arabic"/>
          <w:color w:val="0000FF"/>
          <w:sz w:val="28"/>
          <w:szCs w:val="28"/>
          <w:rtl/>
          <w:cs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حدثنا عبد الله</w:t>
      </w:r>
      <w:r w:rsidR="00355D04">
        <w:rPr>
          <w:rFonts w:ascii="Simplified Arabic"/>
          <w:color w:val="0000FF"/>
          <w:sz w:val="28"/>
          <w:szCs w:val="28"/>
          <w:rtl/>
          <w:cs/>
        </w:rPr>
        <w:t xml:space="preserve"> بن مسلمة عن مالك عن سعيد المقبري عن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 xml:space="preserve"> عبيد بن جريج أنه قال لعبد الله بن عمر-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رضي الله عنهما-: رأيتك تصنع أربعًا لم أر أحدًا من أصحابك يصنعها، قال: وما هي يا ابن جريح</w:t>
      </w:r>
      <w:r w:rsidR="00090292">
        <w:rPr>
          <w:rFonts w:ascii="Simplified Arabic" w:hint="cs"/>
          <w:color w:val="0000FF"/>
          <w:sz w:val="28"/>
          <w:szCs w:val="28"/>
          <w:rtl/>
          <w:cs/>
        </w:rPr>
        <w:t>؟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، فذكر الحديث وفيه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رأيتك تلبس النعال السبتية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والمناسبة ظاهرة جد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ًّ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.</w:t>
      </w:r>
    </w:p>
    <w:p w:rsidR="005738F2" w:rsidRPr="005738F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وأخرجه مسلم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فهو متفق عليه. </w:t>
      </w:r>
    </w:p>
    <w:p w:rsidR="005738F2" w:rsidRPr="005738F2" w:rsidRDefault="005738F2" w:rsidP="0009029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لكن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أحسن الله إليك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بالنسبة للبس النعال وممكن أيضًا الصبغ بالصفرة إذا قلنا بأن المراد بالصبغ صبغ الملابس.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نعم.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يكون المناسبة ظاهرة من هذين الوجهين.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نعم، أما النعال السبتية فظاهرة، ليس هناك إشكال، وإدخال الحديث في كتاب اللباس كأنه يدل على أن اختيار البخاري المراد صبغ الثياب. </w:t>
      </w:r>
    </w:p>
    <w:p w:rsidR="005738F2" w:rsidRPr="005738F2" w:rsidRDefault="005738F2" w:rsidP="0009029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نحن سبق 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أن 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ذكرنا هذا في حلقة ماضية. </w:t>
      </w:r>
    </w:p>
    <w:p w:rsidR="005738F2" w:rsidRPr="005738F2" w:rsidRDefault="005738F2" w:rsidP="0009029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نعم، لكن يبقى دلالة اللفظ على معنيين</w:t>
      </w:r>
      <w:r w:rsidR="00090292">
        <w:rPr>
          <w:rFonts w:ascii="Simplified Arabic" w:hint="cs"/>
          <w:color w:val="000000"/>
          <w:sz w:val="28"/>
          <w:szCs w:val="28"/>
          <w:rtl/>
          <w:cs/>
        </w:rPr>
        <w:t xml:space="preserve">؛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لأنه يمكن أن يقال الصبغ على الإطلاق أي شيء، كل ما يتعلق. </w:t>
      </w:r>
    </w:p>
    <w:p w:rsidR="005738F2" w:rsidRPr="005738F2" w:rsidRDefault="00370E13" w:rsidP="0009029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لكن الذين رجحوا، 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وإن كان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هذا في كتاب اللباس يمكن لا يمر بنا، لكن الذين رجحوا كون البخاري أدخله لهذا السبب، 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لماذا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 ما قالوا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و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أد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خله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؛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ل</w:t>
      </w:r>
      <w:r>
        <w:rPr>
          <w:rFonts w:ascii="Simplified Arabic"/>
          <w:b/>
          <w:bCs/>
          <w:color w:val="000000"/>
          <w:sz w:val="28"/>
          <w:szCs w:val="28"/>
          <w:rtl/>
          <w:cs/>
        </w:rPr>
        <w:t>كونه ظاهر</w:t>
      </w:r>
      <w:r w:rsidR="00090292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ًا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يلبس النعال. 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 يعني مر بنا إذا تذكر يا شيخ؟</w:t>
      </w:r>
    </w:p>
    <w:p w:rsidR="005738F2" w:rsidRPr="005738F2" w:rsidRDefault="005738F2" w:rsidP="003452C4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lastRenderedPageBreak/>
        <w:t>هل يلبس النعال</w:t>
      </w:r>
      <w:r w:rsidR="003452C4">
        <w:rPr>
          <w:rFonts w:ascii="Simplified Arabic" w:hint="cs"/>
          <w:color w:val="000000"/>
          <w:sz w:val="28"/>
          <w:szCs w:val="28"/>
          <w:rtl/>
          <w:cs/>
        </w:rPr>
        <w:t>؟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صح</w:t>
      </w:r>
      <w:r w:rsidR="003452C4">
        <w:rPr>
          <w:rFonts w:ascii="Simplified Arabic" w:hint="cs"/>
          <w:color w:val="000000"/>
          <w:sz w:val="28"/>
          <w:szCs w:val="28"/>
          <w:rtl/>
          <w:cs/>
        </w:rPr>
        <w:t>؟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</w:t>
      </w:r>
      <w:r w:rsidR="00370E13"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لكن </w:t>
      </w:r>
      <w:r w:rsidR="003452C4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لماذا قالوا: </w:t>
      </w:r>
      <w:r w:rsidR="003452C4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إ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ن رأي البخاري أن الصبغ للملابس بدليل إدخال هذا الحديث في هذا الباب، </w:t>
      </w:r>
      <w:r w:rsidR="00E70A0D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لماذا</w:t>
      </w:r>
      <w:r w:rsidR="00370E13"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 ما قالوا </w:t>
      </w:r>
      <w:r w:rsidR="00E70A0D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إ</w:t>
      </w:r>
      <w:r w:rsidR="00370E13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نه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ظاهر بلبس النعال، لا دعوى بين هذا وذاك.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يعني كونه أدخله في كتاب اللباس وباب النعال السبتية، ما قال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باب الصبغ بالصفرة، كتاب اللباس يعني في بدء الرأي نقول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لماذا يدخل في كتاب اللباس، والعلماء يرجحون أن المراد بال</w:t>
      </w:r>
      <w:r w:rsidR="00370E13">
        <w:rPr>
          <w:rFonts w:ascii="Simplified Arabic"/>
          <w:color w:val="000000"/>
          <w:sz w:val="28"/>
          <w:szCs w:val="28"/>
          <w:rtl/>
          <w:cs/>
        </w:rPr>
        <w:t>صبغ صبغ  الثياب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="00370E13">
        <w:rPr>
          <w:rFonts w:ascii="Simplified Arabic"/>
          <w:color w:val="000000"/>
          <w:sz w:val="28"/>
          <w:szCs w:val="28"/>
          <w:rtl/>
          <w:cs/>
        </w:rPr>
        <w:t xml:space="preserve"> لأن البخاري أ</w:t>
      </w:r>
      <w:r w:rsidR="00370E13">
        <w:rPr>
          <w:rFonts w:ascii="Simplified Arabic" w:hint="cs"/>
          <w:color w:val="000000"/>
          <w:sz w:val="28"/>
          <w:szCs w:val="28"/>
          <w:rtl/>
          <w:cs/>
        </w:rPr>
        <w:t>ورد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ه في اللباس.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هذا هنا الإشكال.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نعم الترجمة الكبرى كتاب اللباس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والصغرى باب النعال السبتية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لماذا لم يقل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باب ما جاء في صبغ الثياب، هذا الذي تقصد.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هذا إشكالي. 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أولًا النعال مما تُلبس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فهي داخلة في اللباس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وهذا ظاهر، بالنسبة للثياب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البخاري-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رحمه الله تعالى- قد يريد شيئ</w:t>
      </w:r>
      <w:r w:rsidR="00370E13">
        <w:rPr>
          <w:rFonts w:ascii="Simplified Arabic" w:hint="cs"/>
          <w:color w:val="000000"/>
          <w:sz w:val="28"/>
          <w:szCs w:val="28"/>
          <w:rtl/>
          <w:cs/>
        </w:rPr>
        <w:t>ً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 ولا يصرح به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 الثياب مما يُلبس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والنعال مما يُلبس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وجاء ذكرهما في الحديث، واستدل بالحديث تحت ترجمة كتاب اللباس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مما يجعل اللُبس أعم من أن يكون للثياب والنعال. </w:t>
      </w:r>
    </w:p>
    <w:p w:rsidR="005738F2" w:rsidRPr="005738F2" w:rsidRDefault="00E70A0D" w:rsidP="00E70A0D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>
        <w:rPr>
          <w:rFonts w:ascii="Simplified Arabic"/>
          <w:b/>
          <w:bCs/>
          <w:color w:val="000000"/>
          <w:sz w:val="28"/>
          <w:szCs w:val="28"/>
          <w:rtl/>
          <w:cs/>
        </w:rPr>
        <w:t>المقدم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: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 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لكن يا شيخ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،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نحن اتفقنا فيما مضى أنه ربما يُبوّب لش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يء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غير ظاهر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،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وهذا هو غالب أمره، يترك الظاهر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،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ويبوّب لغير الظاهر، ألم يكن الأولى إذا قلنا </w:t>
      </w:r>
      <w:r w:rsidR="00370E13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ب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أنه يرى أن  الصبغ للباس أن يبوّب له بالملابس وليس النعال، لبس الملابس التي فيها صفرة ليدل على هذا.  </w:t>
      </w:r>
    </w:p>
    <w:p w:rsidR="005738F2" w:rsidRPr="005738F2" w:rsidRDefault="00370E13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>
        <w:rPr>
          <w:rFonts w:ascii="Simplified Arabic"/>
          <w:color w:val="000000"/>
          <w:sz w:val="28"/>
          <w:szCs w:val="28"/>
          <w:rtl/>
          <w:cs/>
        </w:rPr>
        <w:t xml:space="preserve">هو </w:t>
      </w:r>
      <w:r>
        <w:rPr>
          <w:rFonts w:ascii="Simplified Arabic" w:hint="cs"/>
          <w:color w:val="000000"/>
          <w:sz w:val="28"/>
          <w:szCs w:val="28"/>
          <w:rtl/>
          <w:cs/>
        </w:rPr>
        <w:t>جا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ء</w:t>
      </w:r>
      <w:r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ب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>النعال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ليس فيها احتمال، والثياب التي فيها احتمال لو قال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 xml:space="preserve"> لبس الثياب المعصفرة أو المصفرة صارت الترجمة ظاهرة، لكن أدخل الحديث بجملتيه بالصُبغ والنعال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 xml:space="preserve"> ولذلك قال: ورأيتك تلبس النعال السبتية... إلى آخر الحديث، بما في ذلك الثياب المصبوغة بالصفرة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لو قال: كتاب اللباس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 xml:space="preserve"> باب لُبس الثياب المصبوغة بالصفرة أو المعصفرة.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..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كانت الترجمة ظاهرة على مراده.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ظاهرة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يعني يفعله غير البخاري، لكن البخاري ي</w:t>
      </w:r>
      <w:r w:rsidR="00BD2A3D">
        <w:rPr>
          <w:rFonts w:ascii="Simplified Arabic" w:hint="cs"/>
          <w:color w:val="000000"/>
          <w:sz w:val="28"/>
          <w:szCs w:val="28"/>
          <w:rtl/>
          <w:cs/>
        </w:rPr>
        <w:t>و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رد النعال صراحةً، و</w:t>
      </w:r>
      <w:r w:rsidR="00BD2A3D">
        <w:rPr>
          <w:rFonts w:ascii="Simplified Arabic" w:hint="cs"/>
          <w:color w:val="000000"/>
          <w:sz w:val="28"/>
          <w:szCs w:val="28"/>
          <w:rtl/>
          <w:cs/>
        </w:rPr>
        <w:t xml:space="preserve">هذه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الترجمة ظاهرة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والمناسبة ظاهرة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لكن أيض</w:t>
      </w:r>
      <w:r w:rsidR="00BD2A3D">
        <w:rPr>
          <w:rFonts w:ascii="Simplified Arabic" w:hint="cs"/>
          <w:color w:val="000000"/>
          <w:sz w:val="28"/>
          <w:szCs w:val="28"/>
          <w:rtl/>
          <w:cs/>
        </w:rPr>
        <w:t>ً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 يومئ بما جاء في الحديث مما يُلبس، ع</w:t>
      </w:r>
      <w:r w:rsidR="00E70A0D">
        <w:rPr>
          <w:rFonts w:ascii="Simplified Arabic"/>
          <w:color w:val="000000"/>
          <w:sz w:val="28"/>
          <w:szCs w:val="28"/>
          <w:rtl/>
          <w:cs/>
        </w:rPr>
        <w:t>لى عادته في الإغراب يجعل القار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ئ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...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يشحذ همته.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يشحذ همته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ليبحث عن مناسبة.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55C9F">
        <w:rPr>
          <w:rFonts w:ascii="Simplified Arabic"/>
          <w:b/>
          <w:bCs/>
          <w:sz w:val="28"/>
          <w:szCs w:val="28"/>
          <w:rtl/>
          <w:cs/>
        </w:rPr>
        <w:lastRenderedPageBreak/>
        <w:t>المقدم: قال-</w:t>
      </w:r>
      <w:r w:rsidR="00E70A0D">
        <w:rPr>
          <w:rFonts w:ascii="Simplified Arabic" w:hint="cs"/>
          <w:b/>
          <w:bCs/>
          <w:sz w:val="28"/>
          <w:szCs w:val="28"/>
          <w:rtl/>
          <w:cs/>
        </w:rPr>
        <w:t xml:space="preserve"> </w:t>
      </w:r>
      <w:r w:rsidRPr="00555C9F">
        <w:rPr>
          <w:rFonts w:ascii="Simplified Arabic"/>
          <w:b/>
          <w:bCs/>
          <w:sz w:val="28"/>
          <w:szCs w:val="28"/>
          <w:rtl/>
          <w:cs/>
        </w:rPr>
        <w:t xml:space="preserve">رحمه الله تعالى-: 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«</w:t>
      </w:r>
      <w:r w:rsidR="00BD2A3D">
        <w:rPr>
          <w:rFonts w:ascii="Simplified Arabic"/>
          <w:b/>
          <w:bCs/>
          <w:color w:val="0000FF"/>
          <w:sz w:val="28"/>
          <w:szCs w:val="28"/>
          <w:rtl/>
          <w:cs/>
        </w:rPr>
        <w:t>عن عائ</w:t>
      </w:r>
      <w:r w:rsidR="00BD2A3D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ش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ة</w:t>
      </w:r>
      <w:r w:rsidR="00E70A0D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-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 xml:space="preserve"> رضي الله عنها- قالت: كان النبي- صلى الله عليه وسلم- يعجبه التيمن في تنعله وترجله وط</w:t>
      </w:r>
      <w:r w:rsidR="00BD2A3D">
        <w:rPr>
          <w:rFonts w:ascii="Simplified Arabic" w:hint="cs"/>
          <w:b/>
          <w:bCs/>
          <w:color w:val="0000FF"/>
          <w:sz w:val="28"/>
          <w:szCs w:val="28"/>
          <w:rtl/>
          <w:cs/>
        </w:rPr>
        <w:t>ُ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هوره وفي شأنه كله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b/>
          <w:bCs/>
          <w:color w:val="0000FF"/>
          <w:sz w:val="28"/>
          <w:szCs w:val="28"/>
          <w:rtl/>
          <w:cs/>
        </w:rPr>
        <w:t>.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أما ر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ا</w:t>
      </w:r>
      <w:r w:rsidR="00E70A0D">
        <w:rPr>
          <w:rFonts w:ascii="Simplified Arabic"/>
          <w:color w:val="000000"/>
          <w:sz w:val="28"/>
          <w:szCs w:val="28"/>
          <w:rtl/>
          <w:cs/>
        </w:rPr>
        <w:t>و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ية الحديث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فهي أم المؤمنين الصديقة بنت الصديق عائشة بنت أبي بكر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أحب النساء إلى النبي-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عليه الصلاة والسلام- بنت أحب الرجال إليه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جاء السؤال: 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من أحب الناس إليك؟ قال: عائشة، قال: من الرجال؟ قال: أبوها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، مر ذكرها مرار</w:t>
      </w:r>
      <w:r w:rsidR="00BD2A3D">
        <w:rPr>
          <w:rFonts w:ascii="Simplified Arabic" w:hint="cs"/>
          <w:color w:val="000000"/>
          <w:sz w:val="28"/>
          <w:szCs w:val="28"/>
          <w:rtl/>
          <w:cs/>
        </w:rPr>
        <w:t>ً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ا.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أحب النساء حال حياتها</w:t>
      </w:r>
      <w:r w:rsidR="00E70A0D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لا حال حياة خديجة. 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على كل حال هو أطلق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عليه الصلاة والسلام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-،</w:t>
      </w:r>
      <w:r w:rsidR="00E70A0D">
        <w:rPr>
          <w:rFonts w:ascii="Simplified Arabic"/>
          <w:color w:val="000000"/>
          <w:sz w:val="28"/>
          <w:szCs w:val="28"/>
          <w:rtl/>
          <w:cs/>
        </w:rPr>
        <w:t xml:space="preserve"> المفاضلة معروفة، ولكل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ٍّ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نصيب مما يُفضل به، يعني إذا نظرنا إلى خدمة الإسلام ونصر الدعوة في بادئ أمرها..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خديجة-</w:t>
      </w:r>
      <w:r w:rsidR="00E70A0D"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رضي الله عنها-.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ما في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ه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إشكال، خديجة ما يقوم أحد ولن يقوم أحد بمثل ما قامت.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والنص عليها أنها من أفضل نساء العالمين الأربع. </w:t>
      </w:r>
    </w:p>
    <w:p w:rsidR="00E70A0D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بلا شك، ويبقى أن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ه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="00BD2A3D">
        <w:rPr>
          <w:rFonts w:ascii="Simplified Arabic"/>
          <w:color w:val="000000"/>
          <w:sz w:val="28"/>
          <w:szCs w:val="28"/>
          <w:rtl/>
          <w:cs/>
        </w:rPr>
        <w:t>بالنسبة لنشر الدين ونشر العلم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="00BD2A3D">
        <w:rPr>
          <w:rFonts w:ascii="Simplified Arabic"/>
          <w:color w:val="000000"/>
          <w:sz w:val="28"/>
          <w:szCs w:val="28"/>
          <w:rtl/>
          <w:cs/>
        </w:rPr>
        <w:t xml:space="preserve"> و</w:t>
      </w:r>
      <w:r w:rsidR="00BD2A3D">
        <w:rPr>
          <w:rFonts w:ascii="Simplified Arabic" w:hint="cs"/>
          <w:color w:val="000000"/>
          <w:sz w:val="28"/>
          <w:szCs w:val="28"/>
          <w:rtl/>
          <w:cs/>
        </w:rPr>
        <w:t>ح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اجة الناس إلى علم النساء بالنسبة لعائشة يفوق جميع النساء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.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والحديث ترجم عليه الإمام البخاري-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رحمه الله تعالى- بقوله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bCs/>
          <w:color w:val="0000FF"/>
          <w:sz w:val="28"/>
          <w:szCs w:val="28"/>
          <w:rtl/>
          <w:cs/>
        </w:rPr>
        <w:t>باب التيمن في الوضوء والغسل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، قال ابن حجر: التيمن أي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الابتداء باليمين، في الوضوء معروف تقدم ذكره، والغسل باب التيمن في الوضوء والغُسل أو الغَسل.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عندنا الغُسل.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طيب، يقول الكرماني: الغسل بفتح الغين وبضمها، والمشهو</w:t>
      </w:r>
      <w:r w:rsidR="00BD2A3D">
        <w:rPr>
          <w:rFonts w:ascii="Simplified Arabic"/>
          <w:color w:val="000000"/>
          <w:sz w:val="28"/>
          <w:szCs w:val="28"/>
          <w:rtl/>
          <w:cs/>
        </w:rPr>
        <w:t>ر أن الفتح مصدر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="00BD2A3D">
        <w:rPr>
          <w:rFonts w:ascii="Simplified Arabic"/>
          <w:color w:val="000000"/>
          <w:sz w:val="28"/>
          <w:szCs w:val="28"/>
          <w:rtl/>
          <w:cs/>
        </w:rPr>
        <w:t xml:space="preserve"> والمضموم اسم لل</w:t>
      </w:r>
      <w:r w:rsidR="00BD2A3D">
        <w:rPr>
          <w:rFonts w:ascii="Simplified Arabic" w:hint="cs"/>
          <w:color w:val="000000"/>
          <w:sz w:val="28"/>
          <w:szCs w:val="28"/>
          <w:rtl/>
          <w:cs/>
        </w:rPr>
        <w:t>ف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عل المخصوص. </w:t>
      </w:r>
    </w:p>
    <w:p w:rsidR="005738F2" w:rsidRPr="005738F2" w:rsidRDefault="00BC03F7" w:rsidP="00BC03F7">
      <w:pPr>
        <w:rPr>
          <w:rFonts w:ascii="Simplified Arabic"/>
          <w:b/>
          <w:bCs/>
          <w:color w:val="000000"/>
          <w:sz w:val="28"/>
          <w:szCs w:val="28"/>
          <w:rtl/>
          <w:cs/>
        </w:rPr>
      </w:pPr>
      <w:r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</w:t>
      </w:r>
      <w:r w:rsidR="00E70A0D"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 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غَ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سل وغُسل.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الغسل المصدر، غسلت الثوب غَسلًا، والفعل الذي هو فعل المكلف لهذه.. </w:t>
      </w:r>
    </w:p>
    <w:p w:rsidR="005738F2" w:rsidRPr="00BC03F7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BC03F7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غُسل. </w:t>
      </w:r>
    </w:p>
    <w:p w:rsidR="00E70A0D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غُسل، فتقول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غُسل الجمعة، غُسل الجنابة، غُسل الحيض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وهكذا، يقول النووي في شرح مسلم: إذا أُريد بالغُسل الماء فهو مضموم، لماذا لا يقال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مفتوح مثل الوَضوء؟ إذا أُريد بالغُسل الماء فهو مضموم، وإذا أُريد به المصدر يجوز الضم والفتح، وقيل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إن كان مصدر</w:t>
      </w:r>
      <w:r w:rsidR="00BC03F7">
        <w:rPr>
          <w:rFonts w:ascii="Simplified Arabic" w:hint="cs"/>
          <w:color w:val="000000"/>
          <w:sz w:val="28"/>
          <w:szCs w:val="28"/>
          <w:rtl/>
          <w:cs/>
        </w:rPr>
        <w:t>ً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 لغسلتُ فهو بالفتح، وإن كان بمعنى الاغتسال فهو بالضم كقولنا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غُسل الجمعة مسنون، وأما الغِسل بالكسر فهو اسم</w:t>
      </w:r>
      <w:r w:rsidR="00BC03F7">
        <w:rPr>
          <w:rFonts w:ascii="Simplified Arabic"/>
          <w:color w:val="000000"/>
          <w:sz w:val="28"/>
          <w:szCs w:val="28"/>
          <w:rtl/>
          <w:cs/>
        </w:rPr>
        <w:t xml:space="preserve"> لما </w:t>
      </w:r>
      <w:r w:rsidR="00BC03F7">
        <w:rPr>
          <w:rFonts w:ascii="Simplified Arabic"/>
          <w:color w:val="000000"/>
          <w:sz w:val="28"/>
          <w:szCs w:val="28"/>
          <w:rtl/>
          <w:cs/>
        </w:rPr>
        <w:lastRenderedPageBreak/>
        <w:t>يُغس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َ</w:t>
      </w:r>
      <w:r w:rsidR="00BC03F7">
        <w:rPr>
          <w:rFonts w:ascii="Simplified Arabic"/>
          <w:color w:val="000000"/>
          <w:sz w:val="28"/>
          <w:szCs w:val="28"/>
          <w:rtl/>
          <w:cs/>
        </w:rPr>
        <w:t xml:space="preserve">ل به من الخطمي وغيره، </w:t>
      </w:r>
      <w:r w:rsidR="00BC03F7">
        <w:rPr>
          <w:rFonts w:ascii="Simplified Arabic" w:hint="cs"/>
          <w:color w:val="000000"/>
          <w:sz w:val="28"/>
          <w:szCs w:val="28"/>
          <w:rtl/>
          <w:cs/>
        </w:rPr>
        <w:t>م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ما يُغتسل به من المنظفات كالصابون والأُشنان والخطم وغيرها، يقال له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غِسل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.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وقال العيني: أي هذا باب في بيان التيمن في الوضوء والغسل، والتيمن هو الأخذ باليمين، </w:t>
      </w:r>
      <w:r w:rsidR="00BC03F7" w:rsidRPr="005738F2">
        <w:rPr>
          <w:rFonts w:ascii="Simplified Arabic"/>
          <w:color w:val="000000"/>
          <w:sz w:val="28"/>
          <w:szCs w:val="28"/>
          <w:rtl/>
          <w:cs/>
        </w:rPr>
        <w:t>والمناسبة بين الأبواب ظاهرة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="00BC03F7"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يقول العيني: والمناسبة بين الأبواب ظاهرة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من حيث إن الأبواب الماضية في أحكام الوضوء، والتيمن أيضًا من أحكامه، ولا سيما بينه وبين الباب الذي قبله </w:t>
      </w:r>
      <w:r w:rsidRPr="00E70A0D">
        <w:rPr>
          <w:rFonts w:ascii="Simplified Arabic"/>
          <w:sz w:val="28"/>
          <w:szCs w:val="28"/>
          <w:rtl/>
          <w:cs/>
        </w:rPr>
        <w:t>باب غسل الرجلين في النعلين ولا يمسح على النعلين</w:t>
      </w:r>
      <w:r w:rsidR="00E70A0D">
        <w:rPr>
          <w:rFonts w:ascii="Simplified Arabic" w:hint="cs"/>
          <w:sz w:val="28"/>
          <w:szCs w:val="28"/>
          <w:rtl/>
          <w:cs/>
        </w:rPr>
        <w:t>؛</w:t>
      </w:r>
      <w:r w:rsidRPr="00E70A0D">
        <w:rPr>
          <w:rFonts w:ascii="Simplified Arabic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لأنه في غسل الرجلين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وفيه أيضًا التيمن أيضًا سنة أو مستحب، باب غسل الرجلين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يدخل فيه التيمن لماذا؟ لأن الرجلين إحداهما يمين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والثانية يسار، فيدخل فيها التيمن، التيمن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</w:t>
      </w:r>
      <w:r w:rsidR="00BC03F7">
        <w:rPr>
          <w:rFonts w:ascii="Simplified Arabic" w:hint="cs"/>
          <w:color w:val="000000"/>
          <w:sz w:val="28"/>
          <w:szCs w:val="28"/>
          <w:rtl/>
          <w:cs/>
        </w:rPr>
        <w:t>و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فيه مطابقة الحديث للترجمة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 فيه إعجابه 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عليه الصلاة والسلام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شأنه كله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وهو بعمومه يتناول استحباب التيامن في كل ش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يء؛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الوضوء والغسل والتغسيل وغير ذلك. 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لكن نحن الآن الباب تيمن، تيمن مصدر يا شيخ </w:t>
      </w:r>
      <w:r w:rsidR="00E70A0D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أم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التيامن هو المصدر؟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التيمن الابتداء باليمين.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تيمن هكذا.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نعم. </w:t>
      </w:r>
    </w:p>
    <w:p w:rsidR="0063137D" w:rsidRDefault="005738F2" w:rsidP="00E70A0D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وليس تيامن</w:t>
      </w:r>
      <w:r w:rsidR="00E70A0D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ًا؟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</w:t>
      </w:r>
    </w:p>
    <w:p w:rsidR="0063137D" w:rsidRPr="0063137D" w:rsidRDefault="00E70A0D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>
        <w:rPr>
          <w:rFonts w:ascii="Simplified Arabic" w:hint="cs"/>
          <w:color w:val="000000"/>
          <w:sz w:val="28"/>
          <w:szCs w:val="28"/>
          <w:rtl/>
        </w:rPr>
        <w:t>ما</w:t>
      </w:r>
      <w:r w:rsidR="0063137D" w:rsidRPr="0063137D">
        <w:rPr>
          <w:rFonts w:ascii="Simplified Arabic" w:hint="cs"/>
          <w:color w:val="000000"/>
          <w:sz w:val="28"/>
          <w:szCs w:val="28"/>
          <w:rtl/>
        </w:rPr>
        <w:t xml:space="preserve"> الفعل؟</w:t>
      </w:r>
    </w:p>
    <w:p w:rsidR="005738F2" w:rsidRPr="005738F2" w:rsidRDefault="0063137D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 xml:space="preserve">المقدم: 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لأن هذا من اليُمن تيم</w:t>
      </w:r>
      <w:r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ُّ</w:t>
      </w:r>
      <w:r w:rsidR="005738F2"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نًا. </w:t>
      </w:r>
    </w:p>
    <w:p w:rsidR="005738F2" w:rsidRPr="005738F2" w:rsidRDefault="00E70A0D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>
        <w:rPr>
          <w:rFonts w:ascii="Simplified Arabic"/>
          <w:color w:val="000000"/>
          <w:sz w:val="28"/>
          <w:szCs w:val="28"/>
          <w:rtl/>
          <w:cs/>
        </w:rPr>
        <w:t>تيمن تيم</w:t>
      </w:r>
      <w:r>
        <w:rPr>
          <w:rFonts w:ascii="Simplified Arabic" w:hint="cs"/>
          <w:color w:val="000000"/>
          <w:sz w:val="28"/>
          <w:szCs w:val="28"/>
          <w:rtl/>
          <w:cs/>
        </w:rPr>
        <w:t>ُّ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>نًا، وتيامن تيامُن</w:t>
      </w:r>
      <w:r>
        <w:rPr>
          <w:rFonts w:ascii="Simplified Arabic" w:hint="cs"/>
          <w:color w:val="000000"/>
          <w:sz w:val="28"/>
          <w:szCs w:val="28"/>
          <w:rtl/>
          <w:cs/>
        </w:rPr>
        <w:t>ً</w:t>
      </w:r>
      <w:r w:rsidR="005738F2" w:rsidRPr="005738F2">
        <w:rPr>
          <w:rFonts w:ascii="Simplified Arabic"/>
          <w:color w:val="000000"/>
          <w:sz w:val="28"/>
          <w:szCs w:val="28"/>
          <w:rtl/>
          <w:cs/>
        </w:rPr>
        <w:t xml:space="preserve">ا، الآن تيامن استعمال الناس العرفي لها، بخلاف تياسر، ذهب إلى جهة اليمين، وتيمن من اليُمن، هذا الذي تريده؟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نعم. </w:t>
      </w:r>
    </w:p>
    <w:p w:rsidR="005738F2" w:rsidRPr="005738F2" w:rsidRDefault="005738F2" w:rsidP="00E70A0D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لكن المادة واحدة، وليست المسألة مسألة فأل 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أو</w:t>
      </w:r>
      <w:r w:rsidR="0063137D">
        <w:rPr>
          <w:rFonts w:ascii="Simplified Arabic" w:hint="cs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إعجاب، وإن كان الفأل داخل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ًا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في هذا، من التيمن من اليمين ومن اليُمن متداخلة على ما سيأتي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والمناسبة بين </w:t>
      </w:r>
      <w:r w:rsidR="00E70A0D" w:rsidRPr="005738F2">
        <w:rPr>
          <w:rFonts w:ascii="Simplified Arabic"/>
          <w:color w:val="000000"/>
          <w:sz w:val="28"/>
          <w:szCs w:val="28"/>
          <w:rtl/>
          <w:cs/>
        </w:rPr>
        <w:t xml:space="preserve">هذا 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ال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حديث والذي قبله في الباب نفسه حديث أم عطية في غسل ابنته 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صلى الله عليه وسلم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قال فيه: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ابدأن بميامنها ومواضع الوضوء منها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، ما ذكره....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في الأصل.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نعم في الأصل، في حديث أم عطية: ابدأن بميامنها ومواضع الوضوء منها، لا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بد من الانتباه للجملتين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 العطف على نية تكرار العامل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ومقتضى ذلك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ابدأن بميامنها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وابدأن بمواضع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lastRenderedPageBreak/>
        <w:t>الوضوء منها، يعني المناسبة ظاهرة، حيث قال: ابدأن بميامنها ومواضع الوضوء منها، في غسل ابنته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عليه الصلاة والسلام</w:t>
      </w:r>
      <w:r w:rsidR="00E70A0D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: 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color w:val="0000FF"/>
          <w:sz w:val="28"/>
          <w:szCs w:val="28"/>
          <w:rtl/>
          <w:cs/>
        </w:rPr>
        <w:t>اغسلنها ثلاثًا أو خمسًا أو سبعًا أو أكثر إن رأيتن ذلك، وابدأن بميامنها ومواضع الوضوء منها</w:t>
      </w:r>
      <w:r w:rsidRPr="005738F2">
        <w:rPr>
          <w:rFonts w:ascii="Simplified Arabic" w:cs="Simplified Arabic"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، يعني هل هاتان الجملتان متفقتان أو مختلفتان؟ لأنه قال: ابدأن بميامنها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وابدأن بمواضع الوضوء منها، هل في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ه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تنافر بين الجملتين؟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ما في</w:t>
      </w:r>
      <w:r w:rsidR="000A355F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ه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كيف؟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يبدأن بمواضع الوضوء اليمنى، فيكون في هذا جمع بين الميامن ومواضع الوضوء.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الجملة الأولى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ابدأن بميامنها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مفهومها أنه يُبدأ بالرجل اليمنى قبل اليد اليسرى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قال: ابدأن بميامنها.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المقدم: لكن إذا أُضيف إليها قول مواضع الوضوء. </w:t>
      </w:r>
    </w:p>
    <w:p w:rsidR="005738F2" w:rsidRPr="005738F2" w:rsidRDefault="005738F2" w:rsidP="000A355F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لكن الآن ليس ظاهر من الجملة 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«</w:t>
      </w:r>
      <w:r w:rsidR="007265CC">
        <w:rPr>
          <w:rFonts w:ascii="Simplified Arabic"/>
          <w:color w:val="000000"/>
          <w:sz w:val="28"/>
          <w:szCs w:val="28"/>
          <w:rtl/>
          <w:cs/>
        </w:rPr>
        <w:t>ابدأن بميامنها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»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أن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ها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تغسل الرجل اليمنى قبل اليد اليسرى، الجملة الثانية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مواضع الوضوء منها يعني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مُفادها أنه يُبدأ باليد اليسرى قبل الرجل اليمنى، هل في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ه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تنافر أو</w:t>
      </w:r>
      <w:r w:rsidR="007265CC">
        <w:rPr>
          <w:rFonts w:ascii="Simplified Arabic"/>
          <w:color w:val="000000"/>
          <w:sz w:val="28"/>
          <w:szCs w:val="28"/>
          <w:rtl/>
          <w:cs/>
        </w:rPr>
        <w:t xml:space="preserve"> توافق بين الجملتين؟ في الظاهر 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فيه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تنافر، لكن أهل العلم يقولون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ابدأن بميامنها في الغسلة التي لا وضوء فيها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؛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لأنه ليس مع كل غسلة وضوء، وابدأن بمواضع الوضوء منها في الغسلة التي فيها 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ال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وضوء، يعني تُوضأ أولًا ثم بعد ذلك تُغس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ّ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ل، ظاهر </w:t>
      </w:r>
      <w:r w:rsidR="000A355F">
        <w:rPr>
          <w:rFonts w:cs="Simplified Arabic" w:hint="cs"/>
          <w:sz w:val="28"/>
          <w:szCs w:val="28"/>
          <w:rtl/>
        </w:rPr>
        <w:t xml:space="preserve">أم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لا؟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المقدم: بلى</w:t>
      </w:r>
      <w:r w:rsidR="000A355F">
        <w:rPr>
          <w:rFonts w:ascii="Simplified Arabic" w:hint="cs"/>
          <w:b/>
          <w:bCs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 xml:space="preserve"> ظاهر جدًا الآن. </w:t>
      </w:r>
    </w:p>
    <w:p w:rsidR="005738F2" w:rsidRPr="005738F2" w:rsidRDefault="005738F2" w:rsidP="000A355F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كان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عليه الصلاة والسلام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-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يعجبه التيمن، يقول الكرماني: يُعجبه بضم الأول، فيقال: أعجبني هذا </w:t>
      </w:r>
      <w:r w:rsidR="007265CC">
        <w:rPr>
          <w:rFonts w:ascii="Simplified Arabic"/>
          <w:color w:val="000000"/>
          <w:sz w:val="28"/>
          <w:szCs w:val="28"/>
          <w:rtl/>
          <w:cs/>
        </w:rPr>
        <w:t>الش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يء</w:t>
      </w:r>
      <w:r w:rsidR="007265CC">
        <w:rPr>
          <w:rFonts w:ascii="Simplified Arabic"/>
          <w:color w:val="000000"/>
          <w:sz w:val="28"/>
          <w:szCs w:val="28"/>
          <w:rtl/>
          <w:cs/>
        </w:rPr>
        <w:t xml:space="preserve"> لحسنه، وقال العيني: يُعجبه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من الإعجاب، يقال: أعجبني هذا الش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يء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لحسنه، والعجيب الأمر الذي يُتعجب منه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وكذلك الُعجاب بالجيم والتخفيف، وبالتشديد أكثر منه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يعني ما يُعجب أكثر العُجّاب، وكذلك الأُعجوبة وعجِبت من كذا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وتعج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َّ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بت منه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واستعجبت بمعنىً، والمصدر العَجَب بفتحتين، وأما العُجْب بضم</w:t>
      </w:r>
      <w:r w:rsidR="007265CC">
        <w:rPr>
          <w:rFonts w:ascii="Simplified Arabic"/>
          <w:color w:val="000000"/>
          <w:sz w:val="28"/>
          <w:szCs w:val="28"/>
          <w:rtl/>
          <w:cs/>
        </w:rPr>
        <w:t xml:space="preserve"> العين وسكون الجيم فهو اسم من أ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>ُ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عجب فلان بنفسه ف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ه</w:t>
      </w:r>
      <w:r w:rsidR="000A355F">
        <w:rPr>
          <w:rFonts w:ascii="Simplified Arabic"/>
          <w:color w:val="000000"/>
          <w:sz w:val="28"/>
          <w:szCs w:val="28"/>
          <w:rtl/>
          <w:cs/>
        </w:rPr>
        <w:t>و معجَب بفتح الجيم، معجَب برأي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ه ونفسه، وأما العَجْب بفتح العين وسكون الجيم فهو أصل الذنب، وهو الذي يبقى من الإنسان إذا فَني ل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أ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ن العحب هذا لا يفنى. </w:t>
      </w:r>
    </w:p>
    <w:tbl>
      <w:tblPr>
        <w:bidiVisual/>
        <w:tblW w:w="88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8"/>
        <w:gridCol w:w="4428"/>
      </w:tblGrid>
      <w:tr w:rsidR="005738F2" w:rsidRPr="005738F2" w:rsidTr="005738F2"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t>ثمانية حُكْمُ البقاء يعُمُّها</w:t>
            </w:r>
          </w:p>
        </w:tc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t xml:space="preserve"> من الخلق والباقون في حيِّز العدمْ </w:t>
            </w:r>
          </w:p>
        </w:tc>
      </w:tr>
      <w:tr w:rsidR="005738F2" w:rsidRPr="005738F2" w:rsidTr="005738F2"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t>هي العرش والكرسي نار وجنة</w:t>
            </w:r>
          </w:p>
        </w:tc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t>وعجب وأرواح كذا اللوح والقلم</w:t>
            </w:r>
          </w:p>
        </w:tc>
      </w:tr>
    </w:tbl>
    <w:p w:rsidR="005738F2" w:rsidRPr="005738F2" w:rsidRDefault="005738F2" w:rsidP="005738F2">
      <w:pPr>
        <w:spacing w:line="360" w:lineRule="auto"/>
        <w:jc w:val="both"/>
        <w:rPr>
          <w:rFonts w:ascii="Simplified Arabic"/>
          <w:color w:val="00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lastRenderedPageBreak/>
        <w:t xml:space="preserve">العُجْب بضم العين وسكون الجيم فهو اسم من </w:t>
      </w:r>
      <w:r w:rsidR="000A355F">
        <w:rPr>
          <w:rFonts w:ascii="Simplified Arabic"/>
          <w:color w:val="000000"/>
          <w:sz w:val="28"/>
          <w:szCs w:val="28"/>
          <w:rtl/>
          <w:cs/>
        </w:rPr>
        <w:t>أُعجب فلان بنفسه فهو معجَب برأي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ه ونفسه، ولا شك أن هذه آفة وداء من أدواء القلوب. </w:t>
      </w:r>
    </w:p>
    <w:tbl>
      <w:tblPr>
        <w:bidiVisual/>
        <w:tblW w:w="88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8"/>
        <w:gridCol w:w="4428"/>
      </w:tblGrid>
      <w:tr w:rsidR="005738F2" w:rsidRPr="005738F2" w:rsidTr="005738F2"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t>والعجب فاحذره إن العجب مجترف</w:t>
            </w:r>
          </w:p>
        </w:tc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t xml:space="preserve"> أعمال صاحبه في سيله العرم</w:t>
            </w:r>
          </w:p>
        </w:tc>
      </w:tr>
    </w:tbl>
    <w:p w:rsidR="005738F2" w:rsidRPr="005738F2" w:rsidRDefault="005738F2" w:rsidP="007C2892">
      <w:pPr>
        <w:spacing w:line="360" w:lineRule="auto"/>
        <w:jc w:val="both"/>
        <w:rPr>
          <w:rFonts w:ascii="Simplified Arabic"/>
          <w:b/>
          <w:bCs/>
          <w:color w:val="FF0000"/>
          <w:sz w:val="28"/>
          <w:szCs w:val="28"/>
          <w:rtl/>
          <w:cs/>
        </w:rPr>
      </w:pPr>
      <w:r w:rsidRPr="005738F2">
        <w:rPr>
          <w:rFonts w:ascii="Simplified Arabic"/>
          <w:color w:val="000000"/>
          <w:sz w:val="28"/>
          <w:szCs w:val="28"/>
          <w:rtl/>
          <w:cs/>
        </w:rPr>
        <w:t>يعني الإنسان يفعل الطاعات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</w:t>
      </w:r>
      <w:r w:rsidR="007265CC">
        <w:rPr>
          <w:rFonts w:ascii="Simplified Arabic" w:hint="cs"/>
          <w:color w:val="000000"/>
          <w:sz w:val="28"/>
          <w:szCs w:val="28"/>
          <w:rtl/>
          <w:cs/>
        </w:rPr>
        <w:t xml:space="preserve">يفعل 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الواجبات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يترك المحرمات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ومع ذلك يكون خائفًا أن ت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ُ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>رد عليه أعماله، بخلاف من جمع بين الإساءة والأمن والإعجاب، والذي جاء في وصف الصحابة</w:t>
      </w:r>
      <w:r w:rsidRPr="005738F2">
        <w:rPr>
          <w:rFonts w:ascii="Simplified Arabic"/>
          <w:b/>
          <w:bCs/>
          <w:color w:val="000000"/>
          <w:sz w:val="28"/>
          <w:szCs w:val="28"/>
          <w:rtl/>
          <w:cs/>
        </w:rPr>
        <w:t>:</w:t>
      </w:r>
      <w:r w:rsidR="000A355F">
        <w:rPr>
          <w:rFonts w:ascii="Simplified Arabic" w:hint="cs"/>
          <w:b/>
          <w:bCs/>
          <w:color w:val="FF0000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b/>
          <w:bCs/>
          <w:color w:val="FF0000"/>
          <w:sz w:val="28"/>
          <w:szCs w:val="28"/>
          <w:rtl/>
          <w:cs/>
        </w:rPr>
        <w:t xml:space="preserve">{وَالَّذِينَ يُؤْتُونَ مَا آتَوْا وَقُلُوبُهُمْ وَجِلَةٌ } </w:t>
      </w:r>
      <w:r w:rsidRPr="007C2892">
        <w:rPr>
          <w:rFonts w:ascii="Simplified Arabic"/>
          <w:b/>
          <w:bCs/>
          <w:sz w:val="28"/>
          <w:szCs w:val="28"/>
          <w:rtl/>
          <w:cs/>
        </w:rPr>
        <w:t>[سورة المؤمنون 60]،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أي</w:t>
      </w:r>
      <w:r>
        <w:rPr>
          <w:rFonts w:ascii="Simplified Arabic" w:hint="cs"/>
          <w:color w:val="000000"/>
          <w:sz w:val="28"/>
          <w:szCs w:val="28"/>
          <w:rtl/>
          <w:cs/>
        </w:rPr>
        <w:t>:</w:t>
      </w:r>
      <w:r w:rsidRPr="005738F2">
        <w:rPr>
          <w:rFonts w:ascii="Simplified Arabic"/>
          <w:color w:val="000000"/>
          <w:sz w:val="28"/>
          <w:szCs w:val="28"/>
          <w:rtl/>
          <w:cs/>
        </w:rPr>
        <w:t xml:space="preserve"> خائفة</w:t>
      </w:r>
      <w:r w:rsidR="000A355F">
        <w:rPr>
          <w:rFonts w:ascii="Simplified Arabic" w:hint="cs"/>
          <w:color w:val="000000"/>
          <w:sz w:val="28"/>
          <w:szCs w:val="28"/>
          <w:rtl/>
          <w:cs/>
        </w:rPr>
        <w:t>.</w:t>
      </w:r>
    </w:p>
    <w:p w:rsidR="005738F2" w:rsidRDefault="005738F2" w:rsidP="005738F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bCs/>
          <w:color w:val="0000FF"/>
          <w:sz w:val="28"/>
          <w:szCs w:val="28"/>
          <w:rtl/>
          <w:cs/>
        </w:rPr>
        <w:t>في تنعله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»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sz w:val="28"/>
          <w:szCs w:val="28"/>
          <w:rtl/>
          <w:cs/>
        </w:rPr>
        <w:t xml:space="preserve">يقول القسطلاني: تنعله </w:t>
      </w:r>
      <w:r w:rsidR="007C2892">
        <w:rPr>
          <w:rFonts w:ascii="Simplified Arabic"/>
          <w:sz w:val="28"/>
          <w:szCs w:val="28"/>
          <w:rtl/>
          <w:cs/>
        </w:rPr>
        <w:t>بفتح المثناة الفوقية والنون وتش</w:t>
      </w:r>
      <w:r w:rsidRPr="005738F2">
        <w:rPr>
          <w:rFonts w:ascii="Simplified Arabic"/>
          <w:sz w:val="28"/>
          <w:szCs w:val="28"/>
          <w:rtl/>
          <w:cs/>
        </w:rPr>
        <w:t>د</w:t>
      </w:r>
      <w:r w:rsidR="007C2892">
        <w:rPr>
          <w:rFonts w:ascii="Simplified Arabic" w:hint="cs"/>
          <w:sz w:val="28"/>
          <w:szCs w:val="28"/>
          <w:rtl/>
          <w:cs/>
        </w:rPr>
        <w:t>يد</w:t>
      </w:r>
      <w:r w:rsidRPr="005738F2">
        <w:rPr>
          <w:rFonts w:ascii="Simplified Arabic"/>
          <w:sz w:val="28"/>
          <w:szCs w:val="28"/>
          <w:rtl/>
          <w:cs/>
        </w:rPr>
        <w:t xml:space="preserve"> العين المضمومة أي حال كونه لابسًا للنعل، أي الابتداء بلُبس اليمين، 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«</w:t>
      </w:r>
      <w:r w:rsidRPr="005738F2">
        <w:rPr>
          <w:rFonts w:ascii="Simplified Arabic"/>
          <w:bCs/>
          <w:color w:val="0000FF"/>
          <w:sz w:val="28"/>
          <w:szCs w:val="28"/>
          <w:rtl/>
          <w:cs/>
        </w:rPr>
        <w:t>وترجله</w:t>
      </w:r>
      <w:r w:rsidRPr="005738F2">
        <w:rPr>
          <w:rFonts w:ascii="Simplified Arabic" w:cs="Simplified Arabic"/>
          <w:b/>
          <w:bCs/>
          <w:color w:val="0000FF"/>
          <w:sz w:val="28"/>
          <w:szCs w:val="28"/>
          <w:rtl/>
        </w:rPr>
        <w:t>»</w:t>
      </w:r>
      <w:r w:rsidRPr="005738F2">
        <w:rPr>
          <w:rFonts w:ascii="Simplified Arabic" w:cs="Simplified Arabic"/>
          <w:color w:val="0000FF"/>
          <w:sz w:val="28"/>
          <w:szCs w:val="28"/>
          <w:rtl/>
          <w:cs/>
        </w:rPr>
        <w:t xml:space="preserve"> </w:t>
      </w:r>
      <w:r w:rsidRPr="005738F2">
        <w:rPr>
          <w:rFonts w:ascii="Simplified Arabic"/>
          <w:sz w:val="28"/>
          <w:szCs w:val="28"/>
          <w:rtl/>
          <w:cs/>
        </w:rPr>
        <w:t>أي ترجيل شعره وهو تسريحه ودهنه</w:t>
      </w:r>
      <w:r w:rsidR="000A35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قال في المشارق</w:t>
      </w:r>
      <w:r w:rsidR="007C2892">
        <w:rPr>
          <w:rFonts w:ascii="Simplified Arabic" w:hint="cs"/>
          <w:sz w:val="28"/>
          <w:szCs w:val="28"/>
          <w:rtl/>
          <w:cs/>
        </w:rPr>
        <w:t>..</w:t>
      </w:r>
    </w:p>
    <w:p w:rsidR="007C2892" w:rsidRDefault="007C2892" w:rsidP="007C289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>
        <w:rPr>
          <w:rFonts w:ascii="Simplified Arabic"/>
          <w:b/>
          <w:bCs/>
          <w:sz w:val="28"/>
          <w:szCs w:val="28"/>
          <w:rtl/>
          <w:cs/>
        </w:rPr>
        <w:t>المقدم: مشارق الأنوار</w:t>
      </w:r>
      <w:r w:rsidR="000A355F">
        <w:rPr>
          <w:rFonts w:ascii="Simplified Arabic" w:hint="cs"/>
          <w:b/>
          <w:bCs/>
          <w:sz w:val="28"/>
          <w:szCs w:val="28"/>
          <w:rtl/>
          <w:cs/>
        </w:rPr>
        <w:t>؟</w:t>
      </w:r>
    </w:p>
    <w:p w:rsidR="007C2892" w:rsidRPr="005738F2" w:rsidRDefault="007C2892" w:rsidP="007C289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 xml:space="preserve">لمن؟ </w:t>
      </w:r>
    </w:p>
    <w:p w:rsidR="005738F2" w:rsidRPr="005738F2" w:rsidRDefault="007C2892" w:rsidP="000A355F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>
        <w:rPr>
          <w:rFonts w:ascii="Simplified Arabic"/>
          <w:b/>
          <w:bCs/>
          <w:sz w:val="28"/>
          <w:szCs w:val="28"/>
          <w:rtl/>
          <w:cs/>
        </w:rPr>
        <w:t xml:space="preserve">المقدم: </w:t>
      </w:r>
      <w:r>
        <w:rPr>
          <w:rFonts w:ascii="Simplified Arabic" w:hint="cs"/>
          <w:b/>
          <w:bCs/>
          <w:sz w:val="28"/>
          <w:szCs w:val="28"/>
          <w:rtl/>
          <w:cs/>
        </w:rPr>
        <w:t xml:space="preserve">هو </w:t>
      </w:r>
      <w:r>
        <w:rPr>
          <w:rFonts w:ascii="Simplified Arabic"/>
          <w:b/>
          <w:bCs/>
          <w:sz w:val="28"/>
          <w:szCs w:val="28"/>
          <w:rtl/>
          <w:cs/>
        </w:rPr>
        <w:t>مشارق الأنوار</w:t>
      </w:r>
      <w:r>
        <w:rPr>
          <w:rFonts w:ascii="Simplified Arabic" w:hint="cs"/>
          <w:b/>
          <w:bCs/>
          <w:sz w:val="28"/>
          <w:szCs w:val="28"/>
          <w:rtl/>
          <w:cs/>
        </w:rPr>
        <w:t xml:space="preserve"> </w:t>
      </w:r>
      <w:r w:rsidR="000A355F">
        <w:rPr>
          <w:rFonts w:ascii="Simplified Arabic" w:hint="cs"/>
          <w:b/>
          <w:bCs/>
          <w:sz w:val="28"/>
          <w:szCs w:val="28"/>
          <w:rtl/>
          <w:cs/>
        </w:rPr>
        <w:t>أم</w:t>
      </w:r>
      <w:r>
        <w:rPr>
          <w:rFonts w:ascii="Simplified Arabic" w:hint="cs"/>
          <w:b/>
          <w:bCs/>
          <w:sz w:val="28"/>
          <w:szCs w:val="28"/>
          <w:rtl/>
          <w:cs/>
        </w:rPr>
        <w:t xml:space="preserve"> لا؟</w:t>
      </w:r>
    </w:p>
    <w:p w:rsidR="007C2892" w:rsidRDefault="007C2892" w:rsidP="007C289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>
        <w:rPr>
          <w:rFonts w:ascii="Simplified Arabic" w:hint="cs"/>
          <w:sz w:val="28"/>
          <w:szCs w:val="28"/>
          <w:rtl/>
        </w:rPr>
        <w:t>مشارق الأنوار نعم</w:t>
      </w:r>
      <w:r w:rsidR="000A355F">
        <w:rPr>
          <w:rFonts w:ascii="Simplified Arabic" w:hint="cs"/>
          <w:sz w:val="28"/>
          <w:szCs w:val="28"/>
          <w:rtl/>
        </w:rPr>
        <w:t>.</w:t>
      </w:r>
    </w:p>
    <w:p w:rsidR="007C2892" w:rsidRPr="005738F2" w:rsidRDefault="007C2892" w:rsidP="007C289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 xml:space="preserve">وما موضوعه؟ </w:t>
      </w:r>
    </w:p>
    <w:p w:rsidR="007C2892" w:rsidRPr="005738F2" w:rsidRDefault="007C2892" w:rsidP="007C289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المقدم: ضبط ألفاظ الصحيحين. </w:t>
      </w:r>
    </w:p>
    <w:p w:rsidR="007C2892" w:rsidRPr="005738F2" w:rsidRDefault="007C2892" w:rsidP="007C289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 xml:space="preserve">ولمن؟ </w:t>
      </w:r>
    </w:p>
    <w:p w:rsidR="007C2892" w:rsidRPr="005738F2" w:rsidRDefault="007C2892" w:rsidP="007C289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>المقدم: القاضي عياض.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نعم، القاضي عياض، مشارق الأنوار على صحاح الأخبار، الصحيحين والموطأ</w:t>
      </w:r>
      <w:r w:rsidR="00ED70C6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في غريب الصحيحين والموطأ، وهو كتاب عظيم، يعني في ترتيبه ترتيب حروفه على طريقة المغاربة فيها عسر على المشارقة. </w:t>
      </w:r>
    </w:p>
    <w:p w:rsidR="005738F2" w:rsidRPr="005738F2" w:rsidRDefault="00ED70C6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>
        <w:rPr>
          <w:rFonts w:ascii="Simplified Arabic"/>
          <w:b/>
          <w:bCs/>
          <w:sz w:val="28"/>
          <w:szCs w:val="28"/>
          <w:rtl/>
          <w:cs/>
        </w:rPr>
        <w:t>المقدم: الذي اختصره</w:t>
      </w:r>
      <w:r w:rsidR="005738F2" w:rsidRPr="005738F2">
        <w:rPr>
          <w:rFonts w:ascii="Simplified Arabic"/>
          <w:b/>
          <w:bCs/>
          <w:sz w:val="28"/>
          <w:szCs w:val="28"/>
          <w:rtl/>
          <w:cs/>
        </w:rPr>
        <w:t xml:space="preserve"> ابن قرقول في المطالع. </w:t>
      </w:r>
    </w:p>
    <w:p w:rsidR="005738F2" w:rsidRPr="005738F2" w:rsidRDefault="005738F2" w:rsidP="000A355F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نعم، ابن قرقول في مطالع الأنوار</w:t>
      </w:r>
      <w:r w:rsidR="000A35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حتى صار عند الشراح المطالع أشهر من المشارق، عند الشراح</w:t>
      </w:r>
      <w:r w:rsidR="000A355F">
        <w:rPr>
          <w:rFonts w:ascii="Simplified Arabic" w:hint="cs"/>
          <w:sz w:val="28"/>
          <w:szCs w:val="28"/>
          <w:rtl/>
          <w:cs/>
        </w:rPr>
        <w:t>:</w:t>
      </w:r>
      <w:r w:rsidRPr="005738F2">
        <w:rPr>
          <w:rFonts w:ascii="Simplified Arabic"/>
          <w:sz w:val="28"/>
          <w:szCs w:val="28"/>
          <w:rtl/>
          <w:cs/>
        </w:rPr>
        <w:t xml:space="preserve"> قال صاحب المطالع، حكى صاحب المطالع، لكن المشارق أقل، ومع ذلك المشارق مطبوع</w:t>
      </w:r>
      <w:r w:rsidR="000A35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والمطالع لم يُطبع بعد</w:t>
      </w:r>
      <w:r w:rsidR="000A35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على الرغم من أهميته</w:t>
      </w:r>
      <w:r w:rsidR="000A35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وإفادة الشراح منه.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المقدم: هو عمله مجرد اختصار ابن قرقول. </w:t>
      </w:r>
    </w:p>
    <w:p w:rsidR="005738F2" w:rsidRPr="005738F2" w:rsidRDefault="005738F2" w:rsidP="000A355F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لا، فيه إضافات</w:t>
      </w:r>
      <w:r w:rsidR="000A355F">
        <w:rPr>
          <w:rFonts w:ascii="Simplified Arabic" w:hint="cs"/>
          <w:sz w:val="28"/>
          <w:szCs w:val="28"/>
          <w:rtl/>
          <w:cs/>
        </w:rPr>
        <w:t>.</w:t>
      </w:r>
      <w:r w:rsidRPr="005738F2">
        <w:rPr>
          <w:rFonts w:ascii="Simplified Arabic"/>
          <w:sz w:val="28"/>
          <w:szCs w:val="28"/>
          <w:rtl/>
          <w:cs/>
        </w:rPr>
        <w:t xml:space="preserve"> </w:t>
      </w:r>
    </w:p>
    <w:tbl>
      <w:tblPr>
        <w:bidiVisual/>
        <w:tblW w:w="88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8"/>
        <w:gridCol w:w="4428"/>
      </w:tblGrid>
      <w:tr w:rsidR="005738F2" w:rsidRPr="005738F2" w:rsidTr="005738F2"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lastRenderedPageBreak/>
              <w:t xml:space="preserve">مشارق أنوار تبدت بسبتةٍ </w:t>
            </w:r>
          </w:p>
        </w:tc>
        <w:tc>
          <w:tcPr>
            <w:tcW w:w="4428" w:type="dxa"/>
            <w:shd w:val="clear" w:color="auto" w:fill="auto"/>
          </w:tcPr>
          <w:p w:rsidR="005738F2" w:rsidRPr="005738F2" w:rsidRDefault="005738F2" w:rsidP="005738F2">
            <w:pPr>
              <w:spacing w:line="360" w:lineRule="auto"/>
              <w:jc w:val="both"/>
              <w:rPr>
                <w:rFonts w:ascii="Simplified Arabic"/>
                <w:sz w:val="28"/>
                <w:szCs w:val="28"/>
                <w:rtl/>
                <w:cs/>
              </w:rPr>
            </w:pPr>
            <w:r w:rsidRPr="005738F2">
              <w:rPr>
                <w:rFonts w:ascii="Simplified Arabic"/>
                <w:sz w:val="28"/>
                <w:szCs w:val="28"/>
                <w:rtl/>
                <w:cs/>
              </w:rPr>
              <w:t xml:space="preserve"> ومن عجب كون المشارق بالغرب</w:t>
            </w:r>
          </w:p>
        </w:tc>
      </w:tr>
    </w:tbl>
    <w:p w:rsidR="005738F2" w:rsidRPr="005738F2" w:rsidRDefault="005738F2" w:rsidP="00EA205F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يعني كتاب عظيم في جز</w:t>
      </w:r>
      <w:r w:rsidR="00EA205F">
        <w:rPr>
          <w:rFonts w:ascii="Simplified Arabic" w:hint="cs"/>
          <w:sz w:val="28"/>
          <w:szCs w:val="28"/>
          <w:rtl/>
          <w:cs/>
        </w:rPr>
        <w:t>أ</w:t>
      </w:r>
      <w:r w:rsidR="00EA205F">
        <w:rPr>
          <w:rFonts w:ascii="Simplified Arabic"/>
          <w:sz w:val="28"/>
          <w:szCs w:val="28"/>
          <w:rtl/>
          <w:cs/>
        </w:rPr>
        <w:t>ين في مجلد</w:t>
      </w:r>
      <w:r w:rsidRPr="005738F2">
        <w:rPr>
          <w:rFonts w:ascii="Simplified Arabic"/>
          <w:sz w:val="28"/>
          <w:szCs w:val="28"/>
          <w:rtl/>
          <w:cs/>
        </w:rPr>
        <w:t xml:space="preserve"> يستفيد منه طالب العلم، فائدة لا تُقدر</w:t>
      </w:r>
      <w:r w:rsidR="00EA205F">
        <w:rPr>
          <w:rFonts w:ascii="Simplified Arabic" w:hint="cs"/>
          <w:sz w:val="28"/>
          <w:szCs w:val="28"/>
          <w:rtl/>
          <w:cs/>
        </w:rPr>
        <w:t>.</w:t>
      </w:r>
      <w:r w:rsidRPr="005738F2">
        <w:rPr>
          <w:rFonts w:ascii="Simplified Arabic"/>
          <w:sz w:val="28"/>
          <w:szCs w:val="28"/>
          <w:rtl/>
          <w:cs/>
        </w:rPr>
        <w:t xml:space="preserve">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المقدم: القاضي عياض كان في المغرب.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نعم.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المقدم: سبتة. </w:t>
      </w:r>
    </w:p>
    <w:p w:rsidR="00EA205F" w:rsidRDefault="005738F2" w:rsidP="00EA205F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 xml:space="preserve">نعم، لكن طالب العلم يفيد من هذا الكتاب فائدة عظيمة فيما يتعلق </w:t>
      </w:r>
      <w:r w:rsidR="00EA205F">
        <w:rPr>
          <w:rFonts w:ascii="Simplified Arabic" w:hint="cs"/>
          <w:sz w:val="28"/>
          <w:szCs w:val="28"/>
          <w:rtl/>
          <w:cs/>
        </w:rPr>
        <w:t>ب</w:t>
      </w:r>
      <w:r w:rsidRPr="005738F2">
        <w:rPr>
          <w:rFonts w:ascii="Simplified Arabic"/>
          <w:sz w:val="28"/>
          <w:szCs w:val="28"/>
          <w:rtl/>
          <w:cs/>
        </w:rPr>
        <w:t>غريب الصحيحين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من حيث غريب ألفاظ المتون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وغريب ألفاظ الأسانيد أيضًا، في أسماء الرجال تجده يُعنى بها عناية فائقة، وهذا الكتاب عظيم</w:t>
      </w:r>
      <w:r w:rsidR="00EA205F">
        <w:rPr>
          <w:rFonts w:ascii="Simplified Arabic" w:hint="cs"/>
          <w:sz w:val="28"/>
          <w:szCs w:val="28"/>
          <w:rtl/>
          <w:cs/>
        </w:rPr>
        <w:t>.</w:t>
      </w:r>
    </w:p>
    <w:p w:rsidR="005738F2" w:rsidRPr="005738F2" w:rsidRDefault="005738F2" w:rsidP="00EA205F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 xml:space="preserve"> قال في المشارق: رجّل شعره إذا مشطه بماء أو دُهن</w:t>
      </w:r>
      <w:r w:rsidR="00EA205F">
        <w:rPr>
          <w:rFonts w:ascii="Simplified Arabic" w:hint="cs"/>
          <w:sz w:val="28"/>
          <w:szCs w:val="28"/>
          <w:rtl/>
          <w:cs/>
        </w:rPr>
        <w:t>؛</w:t>
      </w:r>
      <w:r w:rsidRPr="005738F2">
        <w:rPr>
          <w:rFonts w:ascii="Simplified Arabic"/>
          <w:sz w:val="28"/>
          <w:szCs w:val="28"/>
          <w:rtl/>
          <w:cs/>
        </w:rPr>
        <w:t xml:space="preserve"> ليلين ويُرس</w:t>
      </w:r>
      <w:r w:rsidR="00ED70C6">
        <w:rPr>
          <w:rFonts w:ascii="Simplified Arabic" w:hint="cs"/>
          <w:sz w:val="28"/>
          <w:szCs w:val="28"/>
          <w:rtl/>
          <w:cs/>
        </w:rPr>
        <w:t>َ</w:t>
      </w:r>
      <w:r w:rsidRPr="005738F2">
        <w:rPr>
          <w:rFonts w:ascii="Simplified Arabic"/>
          <w:sz w:val="28"/>
          <w:szCs w:val="28"/>
          <w:rtl/>
          <w:cs/>
        </w:rPr>
        <w:t>ل الثائر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ويمد المنقبض، زاد أبو دا</w:t>
      </w:r>
      <w:r w:rsidR="00EA205F">
        <w:rPr>
          <w:rFonts w:ascii="Simplified Arabic"/>
          <w:sz w:val="28"/>
          <w:szCs w:val="28"/>
          <w:rtl/>
          <w:cs/>
        </w:rPr>
        <w:t xml:space="preserve">ود عن مسلم </w:t>
      </w:r>
      <w:r w:rsidR="00ED70C6">
        <w:rPr>
          <w:rFonts w:ascii="Simplified Arabic"/>
          <w:sz w:val="28"/>
          <w:szCs w:val="28"/>
          <w:rtl/>
          <w:cs/>
        </w:rPr>
        <w:t>بن إبراهيم عن شعبة</w:t>
      </w:r>
      <w:r w:rsidR="00EA205F">
        <w:rPr>
          <w:rFonts w:ascii="Simplified Arabic" w:hint="cs"/>
          <w:sz w:val="28"/>
          <w:szCs w:val="28"/>
          <w:rtl/>
          <w:cs/>
        </w:rPr>
        <w:t>:</w:t>
      </w:r>
      <w:r w:rsidRPr="005738F2">
        <w:rPr>
          <w:rFonts w:ascii="Simplified Arabic"/>
          <w:sz w:val="28"/>
          <w:szCs w:val="28"/>
          <w:rtl/>
          <w:cs/>
        </w:rPr>
        <w:t xml:space="preserve"> وسواكه قاله ابن حجر، يقول: رجّل شعره إذا مش</w:t>
      </w:r>
      <w:r w:rsidR="00EA205F">
        <w:rPr>
          <w:rFonts w:ascii="Simplified Arabic" w:hint="cs"/>
          <w:sz w:val="28"/>
          <w:szCs w:val="28"/>
          <w:rtl/>
          <w:cs/>
        </w:rPr>
        <w:t>ّ</w:t>
      </w:r>
      <w:r w:rsidRPr="005738F2">
        <w:rPr>
          <w:rFonts w:ascii="Simplified Arabic"/>
          <w:sz w:val="28"/>
          <w:szCs w:val="28"/>
          <w:rtl/>
          <w:cs/>
        </w:rPr>
        <w:t>طه بماء أو دُهن</w:t>
      </w:r>
      <w:r w:rsidR="00EA205F">
        <w:rPr>
          <w:rFonts w:ascii="Simplified Arabic" w:hint="cs"/>
          <w:sz w:val="28"/>
          <w:szCs w:val="28"/>
          <w:rtl/>
          <w:cs/>
        </w:rPr>
        <w:t>؛</w:t>
      </w:r>
      <w:r w:rsidRPr="005738F2">
        <w:rPr>
          <w:rFonts w:ascii="Simplified Arabic"/>
          <w:sz w:val="28"/>
          <w:szCs w:val="28"/>
          <w:rtl/>
          <w:cs/>
        </w:rPr>
        <w:t xml:space="preserve"> ليلين ويُرسل الثائر، الثائر المنتفش ي</w:t>
      </w:r>
      <w:r w:rsidR="00ED70C6">
        <w:rPr>
          <w:rFonts w:ascii="Simplified Arabic"/>
          <w:sz w:val="28"/>
          <w:szCs w:val="28"/>
          <w:rtl/>
          <w:cs/>
        </w:rPr>
        <w:t>سترسل، ويمد المنقبض، زاد أبو دا</w:t>
      </w:r>
      <w:r w:rsidR="00EA205F">
        <w:rPr>
          <w:rFonts w:ascii="Simplified Arabic"/>
          <w:sz w:val="28"/>
          <w:szCs w:val="28"/>
          <w:rtl/>
          <w:cs/>
        </w:rPr>
        <w:t xml:space="preserve">ود عن مسلم </w:t>
      </w:r>
      <w:r w:rsidRPr="005738F2">
        <w:rPr>
          <w:rFonts w:ascii="Simplified Arabic"/>
          <w:sz w:val="28"/>
          <w:szCs w:val="28"/>
          <w:rtl/>
          <w:cs/>
        </w:rPr>
        <w:t>بن إبراهيم عن شعبة: وسواكه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="00EA205F">
        <w:rPr>
          <w:rFonts w:ascii="Simplified Arabic"/>
          <w:sz w:val="28"/>
          <w:szCs w:val="28"/>
          <w:rtl/>
          <w:cs/>
        </w:rPr>
        <w:t xml:space="preserve"> قاله ابن حجر</w:t>
      </w:r>
      <w:r w:rsidRPr="005738F2">
        <w:rPr>
          <w:rFonts w:ascii="Simplified Arabic"/>
          <w:sz w:val="28"/>
          <w:szCs w:val="28"/>
          <w:rtl/>
          <w:cs/>
        </w:rPr>
        <w:t xml:space="preserve">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المقدم: الترجل عندهم يا شيخ في اتجاه واحد، العرب كانوا يسمون من يرمي شعره خلفه ترجلًا أيضًا.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هناك الإرسال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وهناك الفرق. </w:t>
      </w:r>
    </w:p>
    <w:p w:rsidR="005738F2" w:rsidRPr="005738F2" w:rsidRDefault="005738F2" w:rsidP="00EA205F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>المقدم: هذه أحوال، لا دعوى لها بفعله الترجل،</w:t>
      </w:r>
      <w:r w:rsidR="00ED70C6">
        <w:rPr>
          <w:rFonts w:ascii="Simplified Arabic" w:hint="cs"/>
          <w:b/>
          <w:bCs/>
          <w:sz w:val="28"/>
          <w:szCs w:val="28"/>
          <w:rtl/>
          <w:cs/>
        </w:rPr>
        <w:t xml:space="preserve"> ال</w:t>
      </w:r>
      <w:r w:rsidR="00EA205F">
        <w:rPr>
          <w:rFonts w:ascii="Simplified Arabic" w:hint="cs"/>
          <w:b/>
          <w:bCs/>
          <w:sz w:val="28"/>
          <w:szCs w:val="28"/>
          <w:rtl/>
          <w:cs/>
        </w:rPr>
        <w:t>ذ</w:t>
      </w:r>
      <w:r w:rsidR="00ED70C6">
        <w:rPr>
          <w:rFonts w:ascii="Simplified Arabic" w:hint="cs"/>
          <w:b/>
          <w:bCs/>
          <w:sz w:val="28"/>
          <w:szCs w:val="28"/>
          <w:rtl/>
          <w:cs/>
        </w:rPr>
        <w:t>ي هو فعل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الكد والتسريح. </w:t>
      </w:r>
    </w:p>
    <w:p w:rsidR="005738F2" w:rsidRPr="005738F2" w:rsidRDefault="005738F2" w:rsidP="00EA205F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التسريح هو الترجل، على أي جهة كان</w:t>
      </w:r>
      <w:r w:rsidR="00EA205F">
        <w:rPr>
          <w:rFonts w:ascii="Simplified Arabic" w:hint="cs"/>
          <w:sz w:val="28"/>
          <w:szCs w:val="28"/>
          <w:rtl/>
          <w:cs/>
        </w:rPr>
        <w:t>؛</w:t>
      </w:r>
      <w:r w:rsidRPr="005738F2">
        <w:rPr>
          <w:rFonts w:ascii="Simplified Arabic"/>
          <w:sz w:val="28"/>
          <w:szCs w:val="28"/>
          <w:rtl/>
          <w:cs/>
        </w:rPr>
        <w:t xml:space="preserve"> لأن رجّل إذا مشطه، وهل من لازم الترجل أن يكون بماء أو دُهن أو بدون ذلك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يعني بمجرد المشط؟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المقدم: مجرد التسريح. </w:t>
      </w:r>
    </w:p>
    <w:p w:rsidR="005738F2" w:rsidRPr="005738F2" w:rsidRDefault="005738F2" w:rsidP="005738F2">
      <w:pPr>
        <w:spacing w:line="360" w:lineRule="auto"/>
        <w:jc w:val="both"/>
        <w:rPr>
          <w:rFonts w:ascii="Simplified Arabic"/>
          <w:sz w:val="28"/>
          <w:szCs w:val="28"/>
          <w:rtl/>
          <w:cs/>
        </w:rPr>
      </w:pPr>
      <w:r w:rsidRPr="005738F2">
        <w:rPr>
          <w:rFonts w:ascii="Simplified Arabic"/>
          <w:sz w:val="28"/>
          <w:szCs w:val="28"/>
          <w:rtl/>
          <w:cs/>
        </w:rPr>
        <w:t>لأنه يقول هنا: إذا مش</w:t>
      </w:r>
      <w:r w:rsidR="00EA205F">
        <w:rPr>
          <w:rFonts w:ascii="Simplified Arabic" w:hint="cs"/>
          <w:sz w:val="28"/>
          <w:szCs w:val="28"/>
          <w:rtl/>
          <w:cs/>
        </w:rPr>
        <w:t>ّ</w:t>
      </w:r>
      <w:r w:rsidRPr="005738F2">
        <w:rPr>
          <w:rFonts w:ascii="Simplified Arabic"/>
          <w:sz w:val="28"/>
          <w:szCs w:val="28"/>
          <w:rtl/>
          <w:cs/>
        </w:rPr>
        <w:t>طه بماء أو دُهن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فجعل </w:t>
      </w:r>
      <w:r w:rsidR="00EA205F">
        <w:rPr>
          <w:rFonts w:ascii="Simplified Arabic"/>
          <w:sz w:val="28"/>
          <w:szCs w:val="28"/>
          <w:rtl/>
          <w:cs/>
        </w:rPr>
        <w:t>من مسمى الترجل إضافة الماء والد</w:t>
      </w:r>
      <w:r w:rsidRPr="005738F2">
        <w:rPr>
          <w:rFonts w:ascii="Simplified Arabic"/>
          <w:sz w:val="28"/>
          <w:szCs w:val="28"/>
          <w:rtl/>
          <w:cs/>
        </w:rPr>
        <w:t>هن، وجاء</w:t>
      </w:r>
      <w:r w:rsidR="00EA205F">
        <w:rPr>
          <w:rFonts w:ascii="Simplified Arabic" w:hint="cs"/>
          <w:sz w:val="28"/>
          <w:szCs w:val="28"/>
          <w:rtl/>
          <w:cs/>
        </w:rPr>
        <w:t>ت</w:t>
      </w:r>
      <w:r w:rsidRPr="005738F2">
        <w:rPr>
          <w:rFonts w:ascii="Simplified Arabic"/>
          <w:sz w:val="28"/>
          <w:szCs w:val="28"/>
          <w:rtl/>
          <w:cs/>
        </w:rPr>
        <w:t xml:space="preserve"> أحاديث في الترجل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في ترجله</w:t>
      </w:r>
      <w:r w:rsidR="00EA205F">
        <w:rPr>
          <w:rFonts w:ascii="Simplified Arabic" w:hint="cs"/>
          <w:sz w:val="28"/>
          <w:szCs w:val="28"/>
          <w:rtl/>
          <w:cs/>
        </w:rPr>
        <w:t>-</w:t>
      </w:r>
      <w:r w:rsidRPr="005738F2">
        <w:rPr>
          <w:rFonts w:ascii="Simplified Arabic"/>
          <w:sz w:val="28"/>
          <w:szCs w:val="28"/>
          <w:rtl/>
          <w:cs/>
        </w:rPr>
        <w:t xml:space="preserve"> عليه الصلاة والسلام</w:t>
      </w:r>
      <w:r w:rsidR="00EA205F">
        <w:rPr>
          <w:rFonts w:ascii="Simplified Arabic" w:hint="cs"/>
          <w:sz w:val="28"/>
          <w:szCs w:val="28"/>
          <w:rtl/>
          <w:cs/>
        </w:rPr>
        <w:t>-</w:t>
      </w:r>
      <w:r w:rsidRPr="005738F2">
        <w:rPr>
          <w:rFonts w:ascii="Simplified Arabic"/>
          <w:sz w:val="28"/>
          <w:szCs w:val="28"/>
          <w:rtl/>
          <w:cs/>
        </w:rPr>
        <w:t>، وجاء أيضًا عدم الإسراف في مثل هذا، وعدم الإهمال، يعني لا يترجل في كل يوم</w:t>
      </w:r>
      <w:r w:rsidR="00EA205F">
        <w:rPr>
          <w:rFonts w:ascii="Simplified Arabic" w:hint="cs"/>
          <w:sz w:val="28"/>
          <w:szCs w:val="28"/>
          <w:rtl/>
          <w:cs/>
        </w:rPr>
        <w:t>،</w:t>
      </w:r>
      <w:r w:rsidRPr="005738F2">
        <w:rPr>
          <w:rFonts w:ascii="Simplified Arabic"/>
          <w:sz w:val="28"/>
          <w:szCs w:val="28"/>
          <w:rtl/>
          <w:cs/>
        </w:rPr>
        <w:t xml:space="preserve"> ولا يهمل شعره، فينبغي أن يكون حال المسلم على التوسط في أموره كلها</w:t>
      </w:r>
      <w:r w:rsidR="00EA205F">
        <w:rPr>
          <w:rFonts w:ascii="Simplified Arabic" w:hint="cs"/>
          <w:sz w:val="28"/>
          <w:szCs w:val="28"/>
          <w:rtl/>
          <w:cs/>
        </w:rPr>
        <w:t>؛</w:t>
      </w:r>
      <w:r w:rsidRPr="005738F2">
        <w:rPr>
          <w:rFonts w:ascii="Simplified Arabic"/>
          <w:sz w:val="28"/>
          <w:szCs w:val="28"/>
          <w:rtl/>
          <w:cs/>
        </w:rPr>
        <w:t xml:space="preserve"> لأنه يوجد الآن من يُنفق الأوقات الطائلة في هذا الباب في الترجل، ومنهم من يهمل، والله المستعان. </w:t>
      </w:r>
    </w:p>
    <w:p w:rsidR="00051CBF" w:rsidRDefault="005738F2" w:rsidP="00051CBF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>المقدم: جزاكم الله خير</w:t>
      </w:r>
      <w:r w:rsidR="00051CBF">
        <w:rPr>
          <w:rFonts w:ascii="Simplified Arabic" w:hint="cs"/>
          <w:b/>
          <w:bCs/>
          <w:sz w:val="28"/>
          <w:szCs w:val="28"/>
          <w:rtl/>
          <w:cs/>
        </w:rPr>
        <w:t>ً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>ا</w:t>
      </w:r>
      <w:r w:rsidR="00051CBF">
        <w:rPr>
          <w:rFonts w:ascii="Simplified Arabic" w:hint="cs"/>
          <w:b/>
          <w:bCs/>
          <w:sz w:val="28"/>
          <w:szCs w:val="28"/>
          <w:rtl/>
          <w:cs/>
        </w:rPr>
        <w:t>،</w:t>
      </w:r>
      <w:r w:rsidR="00051CBF">
        <w:rPr>
          <w:rFonts w:ascii="Simplified Arabic"/>
          <w:b/>
          <w:bCs/>
          <w:sz w:val="28"/>
          <w:szCs w:val="28"/>
          <w:rtl/>
          <w:cs/>
        </w:rPr>
        <w:t xml:space="preserve"> وأحسن الله إليكم،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نستكمل بإذن الله ألفاظ الحديث الباقية في الحلقة القادمة</w:t>
      </w:r>
      <w:r w:rsidR="00051CBF">
        <w:rPr>
          <w:rFonts w:ascii="Simplified Arabic" w:hint="cs"/>
          <w:b/>
          <w:bCs/>
          <w:sz w:val="28"/>
          <w:szCs w:val="28"/>
          <w:rtl/>
          <w:cs/>
        </w:rPr>
        <w:t>.</w:t>
      </w:r>
    </w:p>
    <w:p w:rsidR="00051CBF" w:rsidRDefault="005738F2" w:rsidP="00051CBF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  <w:cs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أيها الإخوة والأخو</w:t>
      </w:r>
      <w:r w:rsidR="00ED70C6">
        <w:rPr>
          <w:rFonts w:ascii="Simplified Arabic"/>
          <w:b/>
          <w:bCs/>
          <w:sz w:val="28"/>
          <w:szCs w:val="28"/>
          <w:rtl/>
          <w:cs/>
        </w:rPr>
        <w:t>ات</w:t>
      </w:r>
      <w:r w:rsidR="00051CBF">
        <w:rPr>
          <w:rFonts w:ascii="Simplified Arabic" w:hint="cs"/>
          <w:b/>
          <w:bCs/>
          <w:sz w:val="28"/>
          <w:szCs w:val="28"/>
          <w:rtl/>
          <w:cs/>
        </w:rPr>
        <w:t>،</w:t>
      </w:r>
      <w:r w:rsidR="00ED70C6">
        <w:rPr>
          <w:rFonts w:ascii="Simplified Arabic"/>
          <w:b/>
          <w:bCs/>
          <w:sz w:val="28"/>
          <w:szCs w:val="28"/>
          <w:rtl/>
          <w:cs/>
        </w:rPr>
        <w:t xml:space="preserve"> بهذا نصل إلى ختام </w:t>
      </w:r>
      <w:r w:rsidR="00ED70C6">
        <w:rPr>
          <w:rFonts w:ascii="Simplified Arabic" w:hint="cs"/>
          <w:b/>
          <w:bCs/>
          <w:sz w:val="28"/>
          <w:szCs w:val="28"/>
          <w:rtl/>
          <w:cs/>
        </w:rPr>
        <w:t>حلقتنا</w:t>
      </w:r>
      <w:r w:rsidR="00ED70C6">
        <w:rPr>
          <w:rFonts w:ascii="Simplified Arabic"/>
          <w:b/>
          <w:bCs/>
          <w:sz w:val="28"/>
          <w:szCs w:val="28"/>
          <w:rtl/>
          <w:cs/>
        </w:rPr>
        <w:t xml:space="preserve"> </w:t>
      </w:r>
      <w:r w:rsidR="00ED70C6">
        <w:rPr>
          <w:rFonts w:ascii="Simplified Arabic" w:hint="cs"/>
          <w:b/>
          <w:bCs/>
          <w:sz w:val="28"/>
          <w:szCs w:val="28"/>
          <w:rtl/>
          <w:cs/>
        </w:rPr>
        <w:t>في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شرح</w:t>
      </w:r>
      <w:r w:rsidR="005C12D7">
        <w:rPr>
          <w:rFonts w:ascii="Simplified Arabic" w:hint="cs"/>
          <w:b/>
          <w:bCs/>
          <w:sz w:val="28"/>
          <w:szCs w:val="28"/>
          <w:rtl/>
          <w:cs/>
        </w:rPr>
        <w:t xml:space="preserve"> كتاب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التجريد الصريح لأحاديث الجامع الصحيح، لنا بكم لقاء</w:t>
      </w:r>
      <w:r w:rsidR="00051CBF">
        <w:rPr>
          <w:rFonts w:ascii="Simplified Arabic" w:hint="cs"/>
          <w:b/>
          <w:bCs/>
          <w:sz w:val="28"/>
          <w:szCs w:val="28"/>
          <w:rtl/>
          <w:cs/>
        </w:rPr>
        <w:t>،</w:t>
      </w:r>
      <w:r w:rsidRPr="005738F2">
        <w:rPr>
          <w:rFonts w:ascii="Simplified Arabic"/>
          <w:b/>
          <w:bCs/>
          <w:sz w:val="28"/>
          <w:szCs w:val="28"/>
          <w:rtl/>
          <w:cs/>
        </w:rPr>
        <w:t xml:space="preserve"> بإذن الله في حلقة قادمة</w:t>
      </w:r>
      <w:r w:rsidR="00051CBF">
        <w:rPr>
          <w:rFonts w:ascii="Simplified Arabic" w:hint="cs"/>
          <w:b/>
          <w:bCs/>
          <w:sz w:val="28"/>
          <w:szCs w:val="28"/>
          <w:rtl/>
          <w:cs/>
        </w:rPr>
        <w:t>.</w:t>
      </w:r>
    </w:p>
    <w:p w:rsidR="00E93D37" w:rsidRPr="00EA205F" w:rsidRDefault="005738F2" w:rsidP="00EA205F">
      <w:pPr>
        <w:spacing w:line="360" w:lineRule="auto"/>
        <w:jc w:val="both"/>
        <w:rPr>
          <w:rFonts w:ascii="Simplified Arabic"/>
          <w:b/>
          <w:bCs/>
          <w:sz w:val="28"/>
          <w:szCs w:val="28"/>
          <w:rtl/>
        </w:rPr>
      </w:pPr>
      <w:r w:rsidRPr="005738F2">
        <w:rPr>
          <w:rFonts w:ascii="Simplified Arabic"/>
          <w:b/>
          <w:bCs/>
          <w:sz w:val="28"/>
          <w:szCs w:val="28"/>
          <w:rtl/>
          <w:cs/>
        </w:rPr>
        <w:lastRenderedPageBreak/>
        <w:t xml:space="preserve"> والسلام عليكم ورحمة الله وبركاته. </w:t>
      </w:r>
    </w:p>
    <w:sectPr w:rsidR="00E93D37" w:rsidRPr="00EA205F" w:rsidSect="003B6F5D">
      <w:headerReference w:type="even" r:id="rId7"/>
      <w:headerReference w:type="default" r:id="rId8"/>
      <w:pgSz w:w="11906" w:h="16838"/>
      <w:pgMar w:top="1701" w:right="1700" w:bottom="1701" w:left="1701" w:header="142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E69" w:rsidRDefault="005B7E69" w:rsidP="008C0EC7">
      <w:r>
        <w:separator/>
      </w:r>
    </w:p>
  </w:endnote>
  <w:endnote w:type="continuationSeparator" w:id="0">
    <w:p w:rsidR="005B7E69" w:rsidRDefault="005B7E69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1D61E3E-7F54-4ACC-8FB7-A5A8AD17666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11AEE2E-D064-46B1-B40B-CEF1AF9DBB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1B66B6-16B4-4912-A166-55EF8AFFD394}"/>
    <w:embedBold r:id="rId4" w:fontKey="{7DBE4F0B-2884-4BD4-B25A-E77356DC95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3EE7EEE-5EA0-4DA3-80EE-15000BC87E3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795F011B-7E05-40C3-BCAF-FD83B076F293}"/>
    <w:embedBold r:id="rId7" w:fontKey="{5A292B16-B52D-41A7-AA0C-5B40C27CE5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8E2FC00C-528B-4CFA-B20C-8110572647F8}"/>
    <w:embedBold r:id="rId9" w:fontKey="{7C806276-25E0-41DB-988D-A4CA8CA039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FA50499-36F7-45F5-AD08-8A683379EFE7}"/>
    <w:embedBold r:id="rId11" w:fontKey="{CFAB983A-6C8F-4CC9-83E3-7DA557E92966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2" w:fontKey="{F3A3C2BF-1F82-4A67-9F9D-9E0AE445949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2B2D9A11-3FBA-40B9-8998-8648F2207D8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F8792D2B-0DE4-4FB0-BB10-1889CB30D391}"/>
    <w:embedBold r:id="rId15" w:fontKey="{E256C0FB-29EE-4FE9-872A-F3F276BAE6D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3E9DAD9C-6586-4701-BDBF-931F0AC6B7C6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889CF92D-BB4F-4516-ACC9-F8F51703BF20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23A6BA90-01C5-4F25-B186-4F0DA46982A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8839A88D-C7B4-407D-B20C-220E6D4EFD7D}"/>
    <w:embedBold r:id="rId20" w:fontKey="{B6164BE6-8383-4EAE-8A11-8F26B05555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E69" w:rsidRDefault="005B7E69" w:rsidP="008C0EC7">
      <w:r>
        <w:separator/>
      </w:r>
    </w:p>
  </w:footnote>
  <w:footnote w:type="continuationSeparator" w:id="0">
    <w:p w:rsidR="005B7E69" w:rsidRDefault="005B7E69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5B7E69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7" type="#_x0000_t202" style="position:absolute;left:0;text-align:left;margin-left:410.55pt;margin-top:21.3pt;width:45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<v:textbox>
            <w:txbxContent>
              <w:p w:rsidR="00D063C6" w:rsidRDefault="00EE487F" w:rsidP="00D063C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B5B8A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3" o:spid="_x0000_s2056" type="#_x0000_t202" style="position:absolute;left:0;text-align:left;margin-left:382.05pt;margin-top:7.7pt;width:99pt;height:4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" stroked="f">
          <v:textbox>
            <w:txbxContent>
              <w:p w:rsidR="00D063C6" w:rsidRDefault="00AA110F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063C6" w:rsidRDefault="00EE487F" w:rsidP="00D063C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 w:rsidR="00AA110F"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4B5B8A">
                  <w:rPr>
                    <w:sz w:val="28"/>
                    <w:szCs w:val="28"/>
                    <w:rtl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</w:p>
  <w:p w:rsidR="00D063C6" w:rsidRPr="00CD4C3A" w:rsidRDefault="005B7E69" w:rsidP="00D063C6">
    <w:pPr>
      <w:pStyle w:val="Header"/>
      <w:tabs>
        <w:tab w:val="left" w:pos="8"/>
      </w:tabs>
      <w:ind w:left="8"/>
      <w:jc w:val="center"/>
    </w:pPr>
    <w:r>
      <w:rPr>
        <w:noProof/>
      </w:rPr>
      <w:pict>
        <v:shape id="Text Box 2" o:spid="_x0000_s2055" type="#_x0000_t202" style="position:absolute;left:0;text-align:left;margin-left:34.8pt;margin-top:2.9pt;width:190.9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" stroked="f">
          <v:textbox inset="0,,1mm">
            <w:txbxContent>
              <w:p w:rsidR="00D063C6" w:rsidRPr="008C0EC7" w:rsidRDefault="00AA110F" w:rsidP="005738F2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</w:t>
                </w:r>
                <w:r w:rsidR="005738F2" w:rsidRPr="005738F2">
                  <w:rPr>
                    <w:rFonts w:cs="AL-Mohanad Bold"/>
                    <w:sz w:val="22"/>
                    <w:szCs w:val="22"/>
                    <w:rtl/>
                  </w:rPr>
                  <w:t>الثانية والثلاثون بعد المائة الثالثة</w:t>
                </w:r>
              </w:p>
            </w:txbxContent>
          </v:textbox>
        </v:shape>
      </w:pict>
    </w:r>
  </w:p>
  <w:p w:rsidR="00D063C6" w:rsidRPr="007D1514" w:rsidRDefault="005B7E69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Line 4" o:spid="_x0000_s2054" style="position:absolute;left:0;text-align:left;z-index:-251653120;visibility:visibl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<v:stroke linestyle="thickThin"/>
        </v:line>
      </w:pict>
    </w:r>
    <w:r w:rsidR="00AA110F">
      <w:tab/>
    </w:r>
  </w:p>
  <w:p w:rsidR="00D063C6" w:rsidRPr="00064954" w:rsidRDefault="005B7E69" w:rsidP="00D063C6">
    <w:pPr>
      <w:pStyle w:val="Header"/>
    </w:pPr>
  </w:p>
  <w:p w:rsidR="00D063C6" w:rsidRPr="00D063C6" w:rsidRDefault="005B7E69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5B7E69" w:rsidP="00D063C6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3" type="#_x0000_t202" style="position:absolute;left:0;text-align:left;margin-left:4.6pt;margin-top:27.95pt;width:4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<v:textbox>
            <w:txbxContent>
              <w:p w:rsidR="00D063C6" w:rsidRDefault="005B7E69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</v:shape>
      </w:pict>
    </w:r>
    <w:r>
      <w:rPr>
        <w:noProof/>
        <w:rtl/>
      </w:rPr>
      <w:pict>
        <v:shape id="Text Box 6" o:spid="_x0000_s2052" type="#_x0000_t202" style="position:absolute;left:0;text-align:left;margin-left:-22.55pt;margin-top:16.7pt;width:99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<v:textbox>
            <w:txbxContent>
              <w:p w:rsidR="00D063C6" w:rsidRDefault="00AA110F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063C6" w:rsidRDefault="00EE487F" w:rsidP="00D063C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4B5B8A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Text Box 5" o:spid="_x0000_s2051" type="#_x0000_t202" style="position:absolute;left:0;text-align:left;margin-left:12.55pt;margin-top:30.2pt;width:39pt;height:28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<v:textbox>
            <w:txbxContent>
              <w:p w:rsidR="00D063C6" w:rsidRDefault="00EE487F" w:rsidP="00D063C6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4B5B8A">
                  <w:rPr>
                    <w:rStyle w:val="PageNumber"/>
                    <w:rFonts w:cs="Traditional Arabic"/>
                    <w:sz w:val="32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</v:shape>
      </w:pict>
    </w:r>
  </w:p>
  <w:p w:rsidR="00D063C6" w:rsidRPr="00CD4C3A" w:rsidRDefault="005B7E69" w:rsidP="00D063C6">
    <w:pPr>
      <w:pStyle w:val="Header"/>
    </w:pPr>
  </w:p>
  <w:p w:rsidR="00D063C6" w:rsidRPr="007D1514" w:rsidRDefault="005B7E69" w:rsidP="00D063C6">
    <w:pPr>
      <w:pStyle w:val="Header"/>
    </w:pPr>
    <w:r>
      <w:rPr>
        <w:noProof/>
      </w:rPr>
      <w:pict>
        <v:shape id="Text Box 9" o:spid="_x0000_s2050" type="#_x0000_t202" style="position:absolute;left:0;text-align:left;margin-left:271.4pt;margin-top:.35pt;width:145.05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<v:textbox inset="0,0,0,0">
            <w:txbxContent>
              <w:p w:rsidR="00D063C6" w:rsidRPr="0004247D" w:rsidRDefault="00AA110F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D063C6" w:rsidRDefault="005B7E69" w:rsidP="00D063C6">
                <w:pPr>
                  <w:rPr>
                    <w:rtl/>
                  </w:rPr>
                </w:pPr>
              </w:p>
              <w:p w:rsidR="00D063C6" w:rsidRDefault="00EE487F" w:rsidP="00D063C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B5B8A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D063C6" w:rsidRDefault="00AA110F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</v:shape>
      </w:pict>
    </w:r>
    <w:r>
      <w:rPr>
        <w:noProof/>
      </w:rPr>
      <w:pict>
        <v:line id="Line 7" o:spid="_x0000_s2049" style="position:absolute;left:0;text-align:left;z-index:251666432;visibility:visibl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<v:stroke linestyle="thickThin"/>
        </v:line>
      </w:pict>
    </w:r>
  </w:p>
  <w:p w:rsidR="00D063C6" w:rsidRPr="00E811C5" w:rsidRDefault="005B7E69" w:rsidP="00D063C6">
    <w:pPr>
      <w:pStyle w:val="Header"/>
    </w:pPr>
  </w:p>
  <w:p w:rsidR="00D063C6" w:rsidRPr="00D063C6" w:rsidRDefault="005B7E69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31B1A"/>
    <w:rsid w:val="00051CBF"/>
    <w:rsid w:val="00090292"/>
    <w:rsid w:val="000A355F"/>
    <w:rsid w:val="000F0D64"/>
    <w:rsid w:val="00171EEB"/>
    <w:rsid w:val="001E27F2"/>
    <w:rsid w:val="0026347A"/>
    <w:rsid w:val="0029070E"/>
    <w:rsid w:val="003452C4"/>
    <w:rsid w:val="00355D04"/>
    <w:rsid w:val="00370E13"/>
    <w:rsid w:val="003B6F5D"/>
    <w:rsid w:val="00452F7E"/>
    <w:rsid w:val="004B5B8A"/>
    <w:rsid w:val="00555C9F"/>
    <w:rsid w:val="005738F2"/>
    <w:rsid w:val="005B7E69"/>
    <w:rsid w:val="005C12D7"/>
    <w:rsid w:val="0063137D"/>
    <w:rsid w:val="006C0C16"/>
    <w:rsid w:val="007265CC"/>
    <w:rsid w:val="00736B92"/>
    <w:rsid w:val="00770A70"/>
    <w:rsid w:val="00782711"/>
    <w:rsid w:val="007C2892"/>
    <w:rsid w:val="008903A2"/>
    <w:rsid w:val="008C0EC7"/>
    <w:rsid w:val="009D6FE3"/>
    <w:rsid w:val="00A06AA9"/>
    <w:rsid w:val="00AA110F"/>
    <w:rsid w:val="00BC03F7"/>
    <w:rsid w:val="00BD2A3D"/>
    <w:rsid w:val="00D62A93"/>
    <w:rsid w:val="00E26FE0"/>
    <w:rsid w:val="00E659B2"/>
    <w:rsid w:val="00E70A0D"/>
    <w:rsid w:val="00E93D37"/>
    <w:rsid w:val="00EA205F"/>
    <w:rsid w:val="00ED70C6"/>
    <w:rsid w:val="00EE0EAB"/>
    <w:rsid w:val="00EE487F"/>
    <w:rsid w:val="00FB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30EE461"/>
  <w15:docId w15:val="{D27C7E10-8888-4E19-A1EE-0BA8AC62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106D1-97A2-4132-9012-7238B20B4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2234</Words>
  <Characters>12739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EU-HOME</cp:lastModifiedBy>
  <cp:revision>13</cp:revision>
  <dcterms:created xsi:type="dcterms:W3CDTF">2015-12-03T18:24:00Z</dcterms:created>
  <dcterms:modified xsi:type="dcterms:W3CDTF">2018-03-09T10:54:00Z</dcterms:modified>
</cp:coreProperties>
</file>