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7E880" w14:textId="77777777" w:rsidR="00CC6533" w:rsidRPr="007F0226" w:rsidRDefault="00CC6533" w:rsidP="00CC6533">
      <w:pPr>
        <w:spacing w:line="240" w:lineRule="atLeast"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7F0226">
        <w:rPr>
          <w:rFonts w:ascii="Traditional Arabic" w:hAnsi="Traditional Arabic" w:hint="cs"/>
          <w:b/>
          <w:bCs/>
          <w:sz w:val="28"/>
          <w:szCs w:val="28"/>
          <w:rtl/>
        </w:rPr>
        <w:t>[القلب والعقل]</w:t>
      </w:r>
    </w:p>
    <w:p w14:paraId="6F6F605F" w14:textId="77777777" w:rsidR="00CC6533" w:rsidRDefault="00CC6533" w:rsidP="00CC6533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631B9C">
        <w:rPr>
          <w:rFonts w:ascii="Traditional Arabic" w:hAnsi="Traditional Arabic" w:hint="cs"/>
          <w:sz w:val="28"/>
          <w:szCs w:val="28"/>
          <w:rtl/>
        </w:rPr>
        <w:t xml:space="preserve">قال -صلى الله عليه وسلم-: </w:t>
      </w:r>
      <w:r w:rsidRPr="008A3721">
        <w:rPr>
          <w:rFonts w:ascii="Traditional Arabic" w:hAnsi="Traditional Arabic"/>
          <w:color w:val="0000FF"/>
          <w:sz w:val="28"/>
          <w:szCs w:val="28"/>
          <w:rtl/>
        </w:rPr>
        <w:t>((ألا وإن في الجسد مضغة</w:t>
      </w:r>
      <w:r w:rsidRPr="008A3721">
        <w:rPr>
          <w:rFonts w:ascii="Traditional Arabic" w:hAnsi="Traditional Arabic" w:hint="cs"/>
          <w:color w:val="0000FF"/>
          <w:sz w:val="28"/>
          <w:szCs w:val="28"/>
          <w:rtl/>
        </w:rPr>
        <w:t>،</w:t>
      </w:r>
      <w:r w:rsidRPr="008A3721">
        <w:rPr>
          <w:rFonts w:ascii="Traditional Arabic" w:hAnsi="Traditional Arabic"/>
          <w:color w:val="0000FF"/>
          <w:sz w:val="28"/>
          <w:szCs w:val="28"/>
          <w:rtl/>
        </w:rPr>
        <w:t xml:space="preserve"> إذا صلحت صلح الجسد كله، وإذا فسدت فسد الجسد كله ألا وهي القلب))</w:t>
      </w:r>
      <w:r w:rsidRPr="00631B9C">
        <w:rPr>
          <w:rFonts w:ascii="Traditional Arabic" w:hAnsi="Traditional Arabic"/>
          <w:sz w:val="28"/>
          <w:szCs w:val="28"/>
          <w:rtl/>
        </w:rPr>
        <w:t>، بعضهم يمثل القلب بالملِك، والأعضاء بالرعية، وأن هذا الملك إذا أمر هذه الرعية امتثلت</w:t>
      </w:r>
      <w:r w:rsidRPr="00631B9C">
        <w:rPr>
          <w:rFonts w:ascii="Traditional Arabic" w:hAnsi="Traditional Arabic" w:hint="cs"/>
          <w:sz w:val="28"/>
          <w:szCs w:val="28"/>
          <w:rtl/>
        </w:rPr>
        <w:t>.</w:t>
      </w:r>
      <w:r w:rsidRPr="00631B9C">
        <w:rPr>
          <w:rFonts w:ascii="Traditional Arabic" w:hAnsi="Traditional Arabic"/>
          <w:sz w:val="28"/>
          <w:szCs w:val="28"/>
          <w:rtl/>
        </w:rPr>
        <w:t xml:space="preserve"> </w:t>
      </w:r>
    </w:p>
    <w:p w14:paraId="1ED10F9B" w14:textId="77777777" w:rsidR="00CC6533" w:rsidRPr="007F0226" w:rsidRDefault="00CC6533" w:rsidP="00CC6533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7F0226">
        <w:rPr>
          <w:rFonts w:ascii="Traditional Arabic" w:hAnsi="Traditional Arabic"/>
          <w:sz w:val="28"/>
          <w:szCs w:val="28"/>
          <w:rtl/>
        </w:rPr>
        <w:t xml:space="preserve">والقلب الذي هو </w:t>
      </w:r>
      <w:r w:rsidRPr="00631B9C">
        <w:rPr>
          <w:rFonts w:ascii="Traditional Arabic" w:hAnsi="Traditional Arabic"/>
          <w:sz w:val="28"/>
          <w:szCs w:val="28"/>
          <w:rtl/>
        </w:rPr>
        <w:t>بهذه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المثابة هو محل العقل الذي هو مناط التكليف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وهذه مسألة كبرى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مسألة محل العقل من البدن مسألة كبيرة جداً</w:t>
      </w:r>
      <w:r>
        <w:rPr>
          <w:rFonts w:ascii="Traditional Arabic" w:hAnsi="Traditional Arabic" w:hint="cs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ومعضلة من المعضلات، فالنصوص الشرعية كلها تخاطب القلب، مع أنها تقرر أن مناط التكليف العقل،</w:t>
      </w:r>
      <w:r w:rsidRPr="007F0226">
        <w:rPr>
          <w:rFonts w:ascii="Traditional Arabic" w:hAnsi="Traditional Arabic" w:hint="cs"/>
          <w:sz w:val="28"/>
          <w:szCs w:val="28"/>
          <w:rtl/>
        </w:rPr>
        <w:t xml:space="preserve"> قال النبي -عليه الصلاة والسلام-: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</w:t>
      </w:r>
      <w:r w:rsidRPr="008A3721">
        <w:rPr>
          <w:rFonts w:ascii="Traditional Arabic" w:hAnsi="Traditional Arabic" w:hint="cs"/>
          <w:color w:val="0000FF"/>
          <w:sz w:val="28"/>
          <w:szCs w:val="28"/>
          <w:rtl/>
        </w:rPr>
        <w:t>((</w:t>
      </w:r>
      <w:r w:rsidRPr="008A3721">
        <w:rPr>
          <w:rFonts w:ascii="Traditional Arabic" w:hAnsi="Traditional Arabic"/>
          <w:color w:val="0000FF"/>
          <w:sz w:val="28"/>
          <w:szCs w:val="28"/>
          <w:rtl/>
        </w:rPr>
        <w:t>رفع القلم عن ثلاثة: والمجنون حتى يعقل</w:t>
      </w:r>
      <w:r w:rsidRPr="008A3721">
        <w:rPr>
          <w:rFonts w:ascii="Traditional Arabic" w:hAnsi="Traditional Arabic" w:hint="cs"/>
          <w:color w:val="0000FF"/>
          <w:sz w:val="28"/>
          <w:szCs w:val="28"/>
          <w:rtl/>
        </w:rPr>
        <w:t>...))</w:t>
      </w:r>
      <w:r w:rsidRPr="007F0226">
        <w:rPr>
          <w:rFonts w:ascii="Traditional Arabic" w:hAnsi="Traditional Arabic"/>
          <w:sz w:val="28"/>
          <w:szCs w:val="28"/>
          <w:rtl/>
        </w:rPr>
        <w:t>، فهناك ارتباط بين القلب والعقل لا محالة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يعني: من نظر إلى النصوص جزم بهذا وقطع به بدون تردد؛ ولذا يقرر أهل العلم أن محل العقل القلب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ويشكل على هذا من حيث الواقع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أنه لو ن</w:t>
      </w:r>
      <w:r>
        <w:rPr>
          <w:rFonts w:ascii="Traditional Arabic" w:hAnsi="Traditional Arabic" w:hint="cs"/>
          <w:sz w:val="28"/>
          <w:szCs w:val="28"/>
          <w:rtl/>
        </w:rPr>
        <w:t>ُ</w:t>
      </w:r>
      <w:r w:rsidRPr="007F0226">
        <w:rPr>
          <w:rFonts w:ascii="Traditional Arabic" w:hAnsi="Traditional Arabic"/>
          <w:sz w:val="28"/>
          <w:szCs w:val="28"/>
          <w:rtl/>
        </w:rPr>
        <w:t>ق</w:t>
      </w:r>
      <w:r>
        <w:rPr>
          <w:rFonts w:ascii="Traditional Arabic" w:hAnsi="Traditional Arabic" w:hint="cs"/>
          <w:sz w:val="28"/>
          <w:szCs w:val="28"/>
          <w:rtl/>
        </w:rPr>
        <w:t>ِ</w:t>
      </w:r>
      <w:r w:rsidRPr="007F0226">
        <w:rPr>
          <w:rFonts w:ascii="Traditional Arabic" w:hAnsi="Traditional Arabic"/>
          <w:sz w:val="28"/>
          <w:szCs w:val="28"/>
          <w:rtl/>
        </w:rPr>
        <w:t>ل قلب من إنسان إلى إنسان ما تأثر المنقول إليه بأفكار المنقول منه، ولو تعرض الرأس لخلل تأثر العقل وإن كان القلب سليماً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فاعلاً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</w:t>
      </w:r>
      <w:r w:rsidRPr="007F0226">
        <w:rPr>
          <w:rFonts w:ascii="Traditional Arabic" w:hAnsi="Traditional Arabic" w:hint="cs"/>
          <w:sz w:val="28"/>
          <w:szCs w:val="28"/>
          <w:rtl/>
        </w:rPr>
        <w:t>ف</w:t>
      </w:r>
      <w:r w:rsidRPr="007F0226">
        <w:rPr>
          <w:rFonts w:ascii="Traditional Arabic" w:hAnsi="Traditional Arabic"/>
          <w:sz w:val="28"/>
          <w:szCs w:val="28"/>
          <w:rtl/>
        </w:rPr>
        <w:t>هذا إشكال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لكن هل من أجل هذا الإشكال نقضي على النصوص التي منها</w:t>
      </w:r>
      <w:r w:rsidRPr="007F0226">
        <w:rPr>
          <w:rFonts w:ascii="Traditional Arabic" w:hAnsi="Traditional Arabic" w:hint="cs"/>
          <w:sz w:val="28"/>
          <w:szCs w:val="28"/>
          <w:rtl/>
        </w:rPr>
        <w:t xml:space="preserve"> قوله -تعالى-: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</w:t>
      </w:r>
      <w:r w:rsidRPr="008A3721">
        <w:rPr>
          <w:rFonts w:ascii="Traditional Arabic" w:hAnsi="Traditional Arabic"/>
          <w:color w:val="FF0000"/>
          <w:sz w:val="28"/>
          <w:szCs w:val="28"/>
          <w:rtl/>
        </w:rPr>
        <w:t>{لَهُمْ قُلُوبٌ لاَّ يَفْقَهُونَ بِهَاَ}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[سورة الأعراف:179]</w:t>
      </w:r>
      <w:r w:rsidRPr="007F0226">
        <w:rPr>
          <w:rFonts w:ascii="Traditional Arabic" w:hAnsi="Traditional Arabic" w:hint="cs"/>
          <w:sz w:val="28"/>
          <w:szCs w:val="28"/>
          <w:rtl/>
        </w:rPr>
        <w:t>؟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هل يمكن أن نقضي على مثل هذا وعلى الجمع </w:t>
      </w:r>
      <w:r>
        <w:rPr>
          <w:rFonts w:ascii="Traditional Arabic" w:hAnsi="Traditional Arabic" w:hint="cs"/>
          <w:sz w:val="28"/>
          <w:szCs w:val="28"/>
          <w:rtl/>
        </w:rPr>
        <w:t>بين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النصوص التي تخاطب القلب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وتجعل مناط التكليف </w:t>
      </w:r>
      <w:r>
        <w:rPr>
          <w:rFonts w:ascii="Traditional Arabic" w:hAnsi="Traditional Arabic" w:hint="cs"/>
          <w:sz w:val="28"/>
          <w:szCs w:val="28"/>
          <w:rtl/>
        </w:rPr>
        <w:t xml:space="preserve">العقل </w:t>
      </w:r>
      <w:r w:rsidRPr="007F0226">
        <w:rPr>
          <w:rFonts w:ascii="Traditional Arabic" w:hAnsi="Traditional Arabic"/>
          <w:sz w:val="28"/>
          <w:szCs w:val="28"/>
          <w:rtl/>
        </w:rPr>
        <w:t>مما يدل على أنهما شيء واحد، أو أحدهما ظرف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والثاني مظروف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كل النصوص على هذا</w:t>
      </w:r>
      <w:r w:rsidRPr="007F0226">
        <w:rPr>
          <w:rFonts w:ascii="Traditional Arabic" w:hAnsi="Traditional Arabic" w:hint="cs"/>
          <w:sz w:val="28"/>
          <w:szCs w:val="28"/>
          <w:rtl/>
        </w:rPr>
        <w:t>؟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هل نقضي عليها بمثل قولهم: </w:t>
      </w:r>
      <w:r w:rsidRPr="007F0226">
        <w:rPr>
          <w:rFonts w:ascii="Traditional Arabic" w:hAnsi="Traditional Arabic" w:hint="cs"/>
          <w:sz w:val="28"/>
          <w:szCs w:val="28"/>
          <w:rtl/>
        </w:rPr>
        <w:t>"</w:t>
      </w:r>
      <w:r w:rsidRPr="007F0226">
        <w:rPr>
          <w:rFonts w:ascii="Traditional Arabic" w:hAnsi="Traditional Arabic"/>
          <w:sz w:val="28"/>
          <w:szCs w:val="28"/>
          <w:rtl/>
        </w:rPr>
        <w:t>إن القلب قد يكون سليماً والعقل مختل</w:t>
      </w:r>
      <w:r w:rsidRPr="007F0226">
        <w:rPr>
          <w:rFonts w:ascii="Traditional Arabic" w:hAnsi="Traditional Arabic" w:hint="cs"/>
          <w:sz w:val="28"/>
          <w:szCs w:val="28"/>
          <w:rtl/>
        </w:rPr>
        <w:t>ا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أو العكس</w:t>
      </w:r>
      <w:r w:rsidRPr="007F0226">
        <w:rPr>
          <w:rFonts w:ascii="Traditional Arabic" w:hAnsi="Traditional Arabic" w:hint="cs"/>
          <w:sz w:val="28"/>
          <w:szCs w:val="28"/>
          <w:rtl/>
        </w:rPr>
        <w:t>؟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قد يكون القلب سقيماً من الناحية الطبية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والعقل سليم</w:t>
      </w:r>
      <w:r w:rsidRPr="007F0226">
        <w:rPr>
          <w:rFonts w:ascii="Traditional Arabic" w:hAnsi="Traditional Arabic" w:hint="cs"/>
          <w:sz w:val="28"/>
          <w:szCs w:val="28"/>
          <w:rtl/>
        </w:rPr>
        <w:t>ا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الذي هو مناط ومتعلق التكاليف الشرعية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هل نقول: إن العقل شيء مستقل استقلالاً تامًّا </w:t>
      </w:r>
      <w:r w:rsidRPr="007F0226">
        <w:rPr>
          <w:rFonts w:ascii="Traditional Arabic" w:hAnsi="Traditional Arabic" w:hint="cs"/>
          <w:sz w:val="28"/>
          <w:szCs w:val="28"/>
          <w:rtl/>
        </w:rPr>
        <w:t>-</w:t>
      </w:r>
      <w:r w:rsidRPr="007F0226">
        <w:rPr>
          <w:rFonts w:ascii="Traditional Arabic" w:hAnsi="Traditional Arabic"/>
          <w:sz w:val="28"/>
          <w:szCs w:val="28"/>
          <w:rtl/>
        </w:rPr>
        <w:t>كما يقوله الأطباء</w:t>
      </w:r>
      <w:r w:rsidRPr="007F0226">
        <w:rPr>
          <w:rFonts w:ascii="Traditional Arabic" w:hAnsi="Traditional Arabic" w:hint="cs"/>
          <w:sz w:val="28"/>
          <w:szCs w:val="28"/>
          <w:rtl/>
        </w:rPr>
        <w:t>-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عن القلب الذي هو المضغة</w:t>
      </w:r>
      <w:r w:rsidRPr="007F0226">
        <w:rPr>
          <w:rFonts w:ascii="Traditional Arabic" w:hAnsi="Traditional Arabic" w:hint="cs"/>
          <w:sz w:val="28"/>
          <w:szCs w:val="28"/>
          <w:rtl/>
        </w:rPr>
        <w:t>؟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حتى قرر بعضهم: أن هناك قلب</w:t>
      </w:r>
      <w:r w:rsidRPr="007F0226">
        <w:rPr>
          <w:rFonts w:ascii="Traditional Arabic" w:hAnsi="Traditional Arabic" w:hint="cs"/>
          <w:sz w:val="28"/>
          <w:szCs w:val="28"/>
          <w:rtl/>
        </w:rPr>
        <w:t>ا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متعلق</w:t>
      </w:r>
      <w:r w:rsidRPr="007F0226">
        <w:rPr>
          <w:rFonts w:ascii="Traditional Arabic" w:hAnsi="Traditional Arabic" w:hint="cs"/>
          <w:sz w:val="28"/>
          <w:szCs w:val="28"/>
          <w:rtl/>
        </w:rPr>
        <w:t>ا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بالبدن، قلب محسوس، وهو المضغة، وقلب متعلق بالشعور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</w:t>
      </w:r>
      <w:r w:rsidRPr="007F0226">
        <w:rPr>
          <w:rFonts w:ascii="Traditional Arabic" w:hAnsi="Traditional Arabic" w:hint="cs"/>
          <w:sz w:val="28"/>
          <w:szCs w:val="28"/>
          <w:rtl/>
        </w:rPr>
        <w:t>-</w:t>
      </w:r>
      <w:r w:rsidRPr="007F0226">
        <w:rPr>
          <w:rFonts w:ascii="Traditional Arabic" w:hAnsi="Traditional Arabic"/>
          <w:sz w:val="28"/>
          <w:szCs w:val="28"/>
          <w:rtl/>
        </w:rPr>
        <w:t>وهو المعقول اللامحسوس</w:t>
      </w:r>
      <w:r w:rsidRPr="007F0226">
        <w:rPr>
          <w:rFonts w:ascii="Traditional Arabic" w:hAnsi="Traditional Arabic" w:hint="cs"/>
          <w:sz w:val="28"/>
          <w:szCs w:val="28"/>
          <w:rtl/>
        </w:rPr>
        <w:t>-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المتعلق بالدماغ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هذا يقوله بعضهم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</w:p>
    <w:p w14:paraId="189989C4" w14:textId="555060C9" w:rsidR="00DB33AD" w:rsidRDefault="00CC6533" w:rsidP="00CC6533">
      <w:r w:rsidRPr="007F0226">
        <w:rPr>
          <w:rFonts w:ascii="Traditional Arabic" w:hAnsi="Traditional Arabic"/>
          <w:sz w:val="28"/>
          <w:szCs w:val="28"/>
          <w:rtl/>
        </w:rPr>
        <w:t>لكن الحديث يقول في الجسد، ومضغة يعني: محسوسة، وهذا واقع القلب المعروف المع</w:t>
      </w:r>
      <w:r w:rsidRPr="007F0226">
        <w:rPr>
          <w:rFonts w:ascii="Traditional Arabic" w:hAnsi="Traditional Arabic" w:hint="cs"/>
          <w:sz w:val="28"/>
          <w:szCs w:val="28"/>
          <w:rtl/>
        </w:rPr>
        <w:t>لق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في داخل القفص الصدري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يعني: إذا فتح الرأس يوجد فيه مضغة تعرف بالقلب؟ بإجماع الأطباء لا</w:t>
      </w:r>
      <w:r w:rsidRPr="007F0226">
        <w:rPr>
          <w:rFonts w:ascii="Traditional Arabic" w:hAnsi="Traditional Arabic" w:hint="cs"/>
          <w:sz w:val="28"/>
          <w:szCs w:val="28"/>
          <w:rtl/>
        </w:rPr>
        <w:t>؟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فهذا الحديث الصحيح المتفق عليه يقرر أن القلب الذي يتعلق به الصلاح والفساد هو هذه المضغة</w:t>
      </w:r>
      <w:r w:rsidRPr="007F0226">
        <w:rPr>
          <w:rFonts w:ascii="Traditional Arabic" w:hAnsi="Traditional Arabic" w:hint="cs"/>
          <w:sz w:val="28"/>
          <w:szCs w:val="28"/>
          <w:rtl/>
        </w:rPr>
        <w:t>؟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وهل مع هذا البيان ما ي</w:t>
      </w:r>
      <w:r>
        <w:rPr>
          <w:rFonts w:ascii="Traditional Arabic" w:hAnsi="Traditional Arabic" w:hint="cs"/>
          <w:sz w:val="28"/>
          <w:szCs w:val="28"/>
          <w:rtl/>
        </w:rPr>
        <w:t>ُ</w:t>
      </w:r>
      <w:r w:rsidRPr="007F0226">
        <w:rPr>
          <w:rFonts w:ascii="Traditional Arabic" w:hAnsi="Traditional Arabic"/>
          <w:sz w:val="28"/>
          <w:szCs w:val="28"/>
          <w:rtl/>
        </w:rPr>
        <w:t>حتاج إليه من بيان، مع النصوص الأخرى الواردة في الكتاب والسنة؟ لا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يعني: وإن قلنا بقول </w:t>
      </w:r>
      <w:r w:rsidRPr="007F0226">
        <w:rPr>
          <w:rFonts w:ascii="Traditional Arabic" w:hAnsi="Traditional Arabic" w:hint="cs"/>
          <w:sz w:val="28"/>
          <w:szCs w:val="28"/>
          <w:rtl/>
        </w:rPr>
        <w:t>-</w:t>
      </w:r>
      <w:r w:rsidRPr="007F0226">
        <w:rPr>
          <w:rFonts w:ascii="Traditional Arabic" w:hAnsi="Traditional Arabic"/>
          <w:sz w:val="28"/>
          <w:szCs w:val="28"/>
          <w:rtl/>
        </w:rPr>
        <w:t>هو رواية عن الإمام أحمد</w:t>
      </w:r>
      <w:r w:rsidRPr="007F0226">
        <w:rPr>
          <w:rFonts w:ascii="Traditional Arabic" w:hAnsi="Traditional Arabic" w:hint="cs"/>
          <w:sz w:val="28"/>
          <w:szCs w:val="28"/>
          <w:rtl/>
        </w:rPr>
        <w:t>-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أن له اتصال</w:t>
      </w:r>
      <w:r w:rsidRPr="007F0226">
        <w:rPr>
          <w:rFonts w:ascii="Traditional Arabic" w:hAnsi="Traditional Arabic" w:hint="cs"/>
          <w:sz w:val="28"/>
          <w:szCs w:val="28"/>
          <w:rtl/>
        </w:rPr>
        <w:t>ا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بالدماغ، </w:t>
      </w:r>
      <w:r>
        <w:rPr>
          <w:rFonts w:ascii="Traditional Arabic" w:hAnsi="Traditional Arabic" w:hint="cs"/>
          <w:sz w:val="28"/>
          <w:szCs w:val="28"/>
          <w:rtl/>
        </w:rPr>
        <w:t xml:space="preserve">محله القلب وله اتصال بالدماغ، </w:t>
      </w:r>
      <w:r w:rsidRPr="007F0226">
        <w:rPr>
          <w:rFonts w:ascii="Traditional Arabic" w:hAnsi="Traditional Arabic"/>
          <w:sz w:val="28"/>
          <w:szCs w:val="28"/>
          <w:rtl/>
        </w:rPr>
        <w:t>بمعنى: أنه يتأثر بتأثر الدماغ وبذلك تجتمع الأقوال، ويكون المحل الأصلي، والمقر الأصلي للعقل هو القلب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ويكون هناك مؤثر آخر وهو الدماغ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</w:t>
      </w:r>
      <w:r w:rsidRPr="007F0226">
        <w:rPr>
          <w:rFonts w:ascii="Traditional Arabic" w:hAnsi="Traditional Arabic" w:hint="cs"/>
          <w:sz w:val="28"/>
          <w:szCs w:val="28"/>
          <w:rtl/>
        </w:rPr>
        <w:t>وذلك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كما يتركب الكهرباء من السالب والموجب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</w:t>
      </w:r>
      <w:r w:rsidRPr="007F0226">
        <w:rPr>
          <w:rFonts w:ascii="Traditional Arabic" w:hAnsi="Traditional Arabic" w:hint="cs"/>
          <w:sz w:val="28"/>
          <w:szCs w:val="28"/>
          <w:rtl/>
        </w:rPr>
        <w:t>و</w:t>
      </w:r>
      <w:r w:rsidRPr="007F0226">
        <w:rPr>
          <w:rFonts w:ascii="Traditional Arabic" w:hAnsi="Traditional Arabic"/>
          <w:sz w:val="28"/>
          <w:szCs w:val="28"/>
          <w:rtl/>
        </w:rPr>
        <w:t>لا يمكن أن يقوم الكهرباء بواحد منهما</w:t>
      </w:r>
      <w:r w:rsidRPr="007F0226">
        <w:rPr>
          <w:rFonts w:ascii="Traditional Arabic" w:hAnsi="Traditional Arabic" w:hint="cs"/>
          <w:sz w:val="28"/>
          <w:szCs w:val="28"/>
          <w:rtl/>
        </w:rPr>
        <w:t>.</w:t>
      </w:r>
      <w:r w:rsidRPr="007F0226">
        <w:rPr>
          <w:rFonts w:ascii="Traditional Arabic" w:hAnsi="Traditional Arabic"/>
          <w:sz w:val="28"/>
          <w:szCs w:val="28"/>
          <w:rtl/>
        </w:rPr>
        <w:t xml:space="preserve"> وعلى كل حال القول المحق</w:t>
      </w:r>
      <w:r>
        <w:rPr>
          <w:rFonts w:ascii="Traditional Arabic" w:hAnsi="Traditional Arabic" w:hint="cs"/>
          <w:sz w:val="28"/>
          <w:szCs w:val="28"/>
          <w:rtl/>
        </w:rPr>
        <w:t>َّ</w:t>
      </w:r>
      <w:r w:rsidRPr="007F0226">
        <w:rPr>
          <w:rFonts w:ascii="Traditional Arabic" w:hAnsi="Traditional Arabic"/>
          <w:sz w:val="28"/>
          <w:szCs w:val="28"/>
          <w:rtl/>
        </w:rPr>
        <w:t>ق أن العقل محله القلب كما يقرره عامة أهل العلم.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09"/>
    <w:rsid w:val="00461909"/>
    <w:rsid w:val="00530D34"/>
    <w:rsid w:val="006E515B"/>
    <w:rsid w:val="008A3721"/>
    <w:rsid w:val="0095429D"/>
    <w:rsid w:val="00CC6533"/>
    <w:rsid w:val="00DB33AD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AC543-6586-4B42-853F-FF7503AC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33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3</cp:revision>
  <dcterms:created xsi:type="dcterms:W3CDTF">2021-07-22T02:01:00Z</dcterms:created>
  <dcterms:modified xsi:type="dcterms:W3CDTF">2021-07-22T15:21:00Z</dcterms:modified>
</cp:coreProperties>
</file>