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92398" w14:textId="77777777" w:rsidR="00B27169" w:rsidRPr="0057564B" w:rsidRDefault="00B27169" w:rsidP="00B27169">
      <w:pPr>
        <w:spacing w:line="240" w:lineRule="atLeast"/>
        <w:jc w:val="center"/>
        <w:rPr>
          <w:rFonts w:ascii="Traditional Arabic" w:hAnsi="Traditional Arabic"/>
          <w:b/>
          <w:bCs/>
          <w:sz w:val="28"/>
          <w:szCs w:val="28"/>
          <w:rtl/>
        </w:rPr>
      </w:pPr>
      <w:r w:rsidRPr="0057564B">
        <w:rPr>
          <w:rFonts w:ascii="Traditional Arabic" w:hAnsi="Traditional Arabic" w:hint="cs"/>
          <w:b/>
          <w:bCs/>
          <w:sz w:val="28"/>
          <w:szCs w:val="28"/>
          <w:rtl/>
        </w:rPr>
        <w:t>[</w:t>
      </w:r>
      <w:r>
        <w:rPr>
          <w:rFonts w:ascii="Traditional Arabic" w:hAnsi="Traditional Arabic" w:hint="cs"/>
          <w:b/>
          <w:bCs/>
          <w:sz w:val="28"/>
          <w:szCs w:val="28"/>
          <w:rtl/>
        </w:rPr>
        <w:t>لبس الخاتم للرجال</w:t>
      </w:r>
      <w:r w:rsidRPr="0057564B">
        <w:rPr>
          <w:rFonts w:ascii="Traditional Arabic" w:hAnsi="Traditional Arabic" w:hint="cs"/>
          <w:b/>
          <w:bCs/>
          <w:sz w:val="28"/>
          <w:szCs w:val="28"/>
          <w:rtl/>
        </w:rPr>
        <w:t>]</w:t>
      </w:r>
    </w:p>
    <w:p w14:paraId="4CE779A0" w14:textId="77777777" w:rsidR="00B27169" w:rsidRDefault="00B27169" w:rsidP="00B27169">
      <w:pPr>
        <w:spacing w:line="240" w:lineRule="atLeast"/>
        <w:jc w:val="both"/>
        <w:rPr>
          <w:rFonts w:ascii="Traditional Arabic" w:hAnsi="Traditional Arabic"/>
          <w:sz w:val="28"/>
          <w:szCs w:val="28"/>
          <w:rtl/>
        </w:rPr>
      </w:pPr>
      <w:r w:rsidRPr="00FD3305">
        <w:rPr>
          <w:rFonts w:ascii="Traditional Arabic" w:hAnsi="Traditional Arabic"/>
          <w:sz w:val="28"/>
          <w:szCs w:val="28"/>
          <w:rtl/>
        </w:rPr>
        <w:t xml:space="preserve">الختم التغطية على الشيء والاستيثاق منه حتى لا </w:t>
      </w:r>
      <w:r w:rsidRPr="00A05346">
        <w:rPr>
          <w:rFonts w:ascii="Traditional Arabic" w:hAnsi="Traditional Arabic"/>
          <w:sz w:val="28"/>
          <w:szCs w:val="28"/>
          <w:rtl/>
        </w:rPr>
        <w:t>يدخله شيء</w:t>
      </w:r>
      <w:r w:rsidRPr="00A05346">
        <w:rPr>
          <w:rFonts w:ascii="Traditional Arabic" w:hAnsi="Traditional Arabic" w:hint="cs"/>
          <w:sz w:val="28"/>
          <w:szCs w:val="28"/>
          <w:rtl/>
        </w:rPr>
        <w:t>،</w:t>
      </w:r>
      <w:r w:rsidRPr="00A05346">
        <w:rPr>
          <w:rFonts w:ascii="Traditional Arabic" w:hAnsi="Traditional Arabic"/>
          <w:sz w:val="28"/>
          <w:szCs w:val="28"/>
          <w:rtl/>
        </w:rPr>
        <w:t xml:space="preserve"> ومنه</w:t>
      </w:r>
      <w:r>
        <w:rPr>
          <w:rFonts w:ascii="Traditional Arabic" w:hAnsi="Traditional Arabic"/>
          <w:sz w:val="28"/>
          <w:szCs w:val="28"/>
          <w:rtl/>
        </w:rPr>
        <w:t xml:space="preserve"> ختم الكتاب والباب</w:t>
      </w:r>
      <w:r w:rsidRPr="00FD3305">
        <w:rPr>
          <w:rFonts w:ascii="Traditional Arabic" w:hAnsi="Traditional Arabic"/>
          <w:sz w:val="28"/>
          <w:szCs w:val="28"/>
          <w:rtl/>
        </w:rPr>
        <w:t>، وما أشبه ذلك حتى لا يوصل إلى ما فيه ولا يوضع فيه غير ما فيه، ما فيه شك أن ختم الكتاب ووضع الخاتم على الكتاب أمر يؤمن معه الزيادة فيه والن</w:t>
      </w:r>
      <w:r>
        <w:rPr>
          <w:rFonts w:ascii="Traditional Arabic" w:hAnsi="Traditional Arabic"/>
          <w:sz w:val="28"/>
          <w:szCs w:val="28"/>
          <w:rtl/>
        </w:rPr>
        <w:t xml:space="preserve">قص والتزوير ولذا لما قيل للنبي </w:t>
      </w:r>
      <w:r>
        <w:rPr>
          <w:rFonts w:ascii="Traditional Arabic" w:hAnsi="Traditional Arabic" w:hint="cs"/>
          <w:sz w:val="28"/>
          <w:szCs w:val="28"/>
          <w:rtl/>
        </w:rPr>
        <w:t>-</w:t>
      </w:r>
      <w:r w:rsidRPr="00FD3305">
        <w:rPr>
          <w:rFonts w:ascii="Traditional Arabic" w:hAnsi="Traditional Arabic"/>
          <w:sz w:val="28"/>
          <w:szCs w:val="28"/>
          <w:rtl/>
        </w:rPr>
        <w:t xml:space="preserve">عليه الصلاة والسلام- </w:t>
      </w:r>
      <w:r>
        <w:rPr>
          <w:rFonts w:ascii="Traditional Arabic" w:hAnsi="Traditional Arabic" w:hint="cs"/>
          <w:sz w:val="28"/>
          <w:szCs w:val="28"/>
          <w:rtl/>
        </w:rPr>
        <w:t>إ</w:t>
      </w:r>
      <w:r w:rsidRPr="00FD3305">
        <w:rPr>
          <w:rFonts w:ascii="Traditional Arabic" w:hAnsi="Traditional Arabic"/>
          <w:sz w:val="28"/>
          <w:szCs w:val="28"/>
          <w:rtl/>
        </w:rPr>
        <w:t>ن هؤلاء الملوك لا يقرؤون إلا ما كان مختو</w:t>
      </w:r>
      <w:r>
        <w:rPr>
          <w:rFonts w:ascii="Traditional Arabic" w:hAnsi="Traditional Arabic"/>
          <w:sz w:val="28"/>
          <w:szCs w:val="28"/>
          <w:rtl/>
        </w:rPr>
        <w:t>مًا اتخذ الخاتم، فاتخاذ</w:t>
      </w:r>
      <w:r>
        <w:rPr>
          <w:rFonts w:ascii="Traditional Arabic" w:hAnsi="Traditional Arabic" w:hint="cs"/>
          <w:sz w:val="28"/>
          <w:szCs w:val="28"/>
          <w:rtl/>
        </w:rPr>
        <w:t xml:space="preserve">ه </w:t>
      </w:r>
      <w:r>
        <w:rPr>
          <w:rFonts w:ascii="Traditional Arabic" w:hAnsi="Traditional Arabic"/>
          <w:sz w:val="28"/>
          <w:szCs w:val="28"/>
          <w:rtl/>
        </w:rPr>
        <w:t xml:space="preserve">الخاتم </w:t>
      </w:r>
      <w:r>
        <w:rPr>
          <w:rFonts w:ascii="Traditional Arabic" w:hAnsi="Traditional Arabic" w:hint="cs"/>
          <w:sz w:val="28"/>
          <w:szCs w:val="28"/>
          <w:rtl/>
        </w:rPr>
        <w:t>-</w:t>
      </w:r>
      <w:r w:rsidRPr="00FD3305">
        <w:rPr>
          <w:rFonts w:ascii="Traditional Arabic" w:hAnsi="Traditional Arabic"/>
          <w:sz w:val="28"/>
          <w:szCs w:val="28"/>
          <w:rtl/>
        </w:rPr>
        <w:t>عليه الصلاة والسلام- لسبب وهو الحاجة إليه وعلى هذا من يحتاج إلى الخاتم من أمير أو مسؤول أو قاض أو حاكم يكون في حقه سنة، والذي لا يحتاجه يكون على الأصل وهو الإباحة.</w:t>
      </w:r>
    </w:p>
    <w:p w14:paraId="20B23D66" w14:textId="6731CF42" w:rsidR="00DB33AD" w:rsidRDefault="00B27169" w:rsidP="00460661">
      <w:pPr>
        <w:jc w:val="both"/>
      </w:pPr>
      <w:r w:rsidRPr="00FD3305">
        <w:rPr>
          <w:rFonts w:ascii="Traditional Arabic" w:hAnsi="Traditional Arabic"/>
          <w:sz w:val="28"/>
          <w:szCs w:val="28"/>
          <w:rtl/>
        </w:rPr>
        <w:t>الرسول اتخذه للح</w:t>
      </w:r>
      <w:r>
        <w:rPr>
          <w:rFonts w:ascii="Traditional Arabic" w:hAnsi="Traditional Arabic"/>
          <w:sz w:val="28"/>
          <w:szCs w:val="28"/>
          <w:rtl/>
        </w:rPr>
        <w:t>اجة لأنه يختلف الكتب حين يبعثها</w:t>
      </w:r>
      <w:r>
        <w:rPr>
          <w:rFonts w:ascii="Traditional Arabic" w:hAnsi="Traditional Arabic" w:hint="cs"/>
          <w:sz w:val="28"/>
          <w:szCs w:val="28"/>
          <w:rtl/>
        </w:rPr>
        <w:t xml:space="preserve"> فهذه </w:t>
      </w:r>
      <w:r w:rsidRPr="00FD3305">
        <w:rPr>
          <w:rFonts w:ascii="Traditional Arabic" w:hAnsi="Traditional Arabic"/>
          <w:sz w:val="28"/>
          <w:szCs w:val="28"/>
          <w:rtl/>
        </w:rPr>
        <w:t xml:space="preserve">علة منصوصة وما استثني من القاعدة أن الحكم يدور مع علته وعلى كل من لبسه قاصدا بذلك الاقتداء يؤجر على </w:t>
      </w:r>
      <w:r>
        <w:rPr>
          <w:rFonts w:ascii="Traditional Arabic" w:hAnsi="Traditional Arabic" w:hint="cs"/>
          <w:sz w:val="28"/>
          <w:szCs w:val="28"/>
          <w:rtl/>
        </w:rPr>
        <w:t>هذا</w:t>
      </w:r>
      <w:r w:rsidRPr="00FD3305">
        <w:rPr>
          <w:rFonts w:ascii="Traditional Arabic" w:hAnsi="Traditional Arabic"/>
          <w:sz w:val="28"/>
          <w:szCs w:val="28"/>
          <w:rtl/>
        </w:rPr>
        <w:t xml:space="preserve"> القصد</w:t>
      </w:r>
      <w:r>
        <w:rPr>
          <w:rFonts w:ascii="Traditional Arabic" w:hAnsi="Traditional Arabic" w:hint="cs"/>
          <w:sz w:val="28"/>
          <w:szCs w:val="28"/>
          <w:rtl/>
        </w:rPr>
        <w:t>، و</w:t>
      </w:r>
      <w:r w:rsidRPr="00FD3305">
        <w:rPr>
          <w:rFonts w:ascii="Traditional Arabic" w:hAnsi="Traditional Arabic"/>
          <w:sz w:val="28"/>
          <w:szCs w:val="28"/>
          <w:rtl/>
        </w:rPr>
        <w:t xml:space="preserve">قد يكون ممنوعا، </w:t>
      </w:r>
      <w:r>
        <w:rPr>
          <w:rFonts w:ascii="Traditional Arabic" w:hAnsi="Traditional Arabic" w:hint="cs"/>
          <w:sz w:val="28"/>
          <w:szCs w:val="28"/>
          <w:rtl/>
        </w:rPr>
        <w:t>فإذا قصد</w:t>
      </w:r>
      <w:r w:rsidRPr="00FD3305">
        <w:rPr>
          <w:rFonts w:ascii="Traditional Arabic" w:hAnsi="Traditional Arabic"/>
          <w:sz w:val="28"/>
          <w:szCs w:val="28"/>
          <w:rtl/>
        </w:rPr>
        <w:t xml:space="preserve"> به التشبه فهو ممنوع.</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63"/>
    <w:rsid w:val="00460661"/>
    <w:rsid w:val="00530D34"/>
    <w:rsid w:val="006E515B"/>
    <w:rsid w:val="0095429D"/>
    <w:rsid w:val="00B27169"/>
    <w:rsid w:val="00DB33AD"/>
    <w:rsid w:val="00E7309B"/>
    <w:rsid w:val="00E9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F773F-A9ED-4F37-8B7B-890518F0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69"/>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3</cp:revision>
  <dcterms:created xsi:type="dcterms:W3CDTF">2021-07-22T04:22:00Z</dcterms:created>
  <dcterms:modified xsi:type="dcterms:W3CDTF">2021-07-22T15:32:00Z</dcterms:modified>
</cp:coreProperties>
</file>