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23B" w:rsidRDefault="0026223B" w:rsidP="00FA3128">
      <w:pPr>
        <w:framePr w:hSpace="180" w:wrap="around" w:vAnchor="text" w:hAnchor="margin" w:xAlign="center" w:y="258"/>
        <w:suppressOverlap/>
        <w:jc w:val="center"/>
        <w:rPr>
          <w:rFonts w:ascii="Simplified Arabic" w:hAnsi="Simplified Arabic" w:cs="Simplified Arabic"/>
          <w:color w:val="0070C0"/>
          <w:sz w:val="28"/>
          <w:szCs w:val="28"/>
        </w:rPr>
      </w:pPr>
      <w:r>
        <w:rPr>
          <w:rFonts w:ascii="Simplified Arabic" w:hAnsi="Simplified Arabic" w:cs="Simplified Arabic" w:hint="cs"/>
          <w:color w:val="0070C0"/>
          <w:sz w:val="28"/>
          <w:szCs w:val="28"/>
          <w:rtl/>
        </w:rPr>
        <w:t xml:space="preserve">اعتبار </w:t>
      </w:r>
      <w:r>
        <w:rPr>
          <w:rFonts w:ascii="Simplified Arabic" w:hAnsi="Simplified Arabic" w:cs="Simplified Arabic"/>
          <w:color w:val="0070C0"/>
          <w:sz w:val="28"/>
          <w:szCs w:val="28"/>
          <w:rtl/>
        </w:rPr>
        <w:t>كلام المجنون</w:t>
      </w:r>
    </w:p>
    <w:p w:rsidR="0026223B" w:rsidRDefault="0026223B" w:rsidP="00FA3128">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hint="cs"/>
          <w:color w:val="0070C0"/>
          <w:sz w:val="28"/>
          <w:szCs w:val="28"/>
          <w:rtl/>
        </w:rPr>
        <w:t>العربية وعلومها</w:t>
      </w:r>
    </w:p>
    <w:p w:rsidR="0026223B" w:rsidRDefault="0026223B" w:rsidP="0026223B">
      <w:pPr>
        <w:framePr w:hSpace="180" w:wrap="around" w:vAnchor="text" w:hAnchor="margin" w:xAlign="center" w:y="258"/>
        <w:suppressOverlap/>
        <w:jc w:val="both"/>
        <w:rPr>
          <w:rFonts w:ascii="Simplified Arabic" w:hAnsi="Simplified Arabic" w:cs="Simplified Arabic"/>
          <w:sz w:val="28"/>
          <w:szCs w:val="28"/>
          <w:rtl/>
        </w:rPr>
      </w:pPr>
      <w:r>
        <w:rPr>
          <w:rFonts w:ascii="Simplified Arabic" w:hAnsi="Simplified Arabic" w:cs="Simplified Arabic"/>
          <w:sz w:val="28"/>
          <w:szCs w:val="28"/>
          <w:rtl/>
        </w:rPr>
        <w:t xml:space="preserve">المعتزلة يستدلون بقوله تعالى: </w:t>
      </w:r>
      <w:r w:rsidRPr="00E720CC">
        <w:rPr>
          <w:rFonts w:ascii="Simplified Arabic" w:hAnsi="Simplified Arabic" w:cs="Simplified Arabic"/>
          <w:b/>
          <w:bCs/>
          <w:color w:val="FF0000"/>
          <w:sz w:val="28"/>
          <w:szCs w:val="28"/>
          <w:rtl/>
        </w:rPr>
        <w:t>{أَفْتَرَى</w:t>
      </w:r>
      <w:r>
        <w:rPr>
          <w:rFonts w:ascii="Simplified Arabic" w:hAnsi="Simplified Arabic" w:cs="Simplified Arabic"/>
          <w:b/>
          <w:bCs/>
          <w:color w:val="FF0000"/>
          <w:sz w:val="28"/>
          <w:szCs w:val="28"/>
          <w:rtl/>
        </w:rPr>
        <w:t xml:space="preserve"> عَلَى اللَّهِ كَذِبًا أَم بِهِ جِنَّةٌ}</w:t>
      </w:r>
      <w:r>
        <w:rPr>
          <w:rFonts w:ascii="Simplified Arabic" w:hAnsi="Simplified Arabic" w:cs="Simplified Arabic"/>
          <w:sz w:val="28"/>
          <w:szCs w:val="28"/>
          <w:rtl/>
        </w:rPr>
        <w:t xml:space="preserve"> [سبأ: 8] على أن الكلام لا ينحصر في الصدق والكذب؛ لأن الكذب قوبل بالجِنَّة وما قوبل بالصدق، فدل على أن هناك كلامًا ليس بصدق ولا كذب. وأهل السنة الكلام عندهم إما صدق، وإما كذب، ولا واسطة بينهما، وفي الرد على المعتزلة:</w:t>
      </w:r>
    </w:p>
    <w:p w:rsidR="0026223B" w:rsidRDefault="0026223B" w:rsidP="0026223B">
      <w:pPr>
        <w:framePr w:hSpace="180" w:wrap="around" w:vAnchor="text" w:hAnchor="margin" w:xAlign="center" w:y="258"/>
        <w:suppressOverlap/>
        <w:jc w:val="both"/>
        <w:rPr>
          <w:rFonts w:ascii="Simplified Arabic" w:hAnsi="Simplified Arabic" w:cs="Simplified Arabic"/>
          <w:sz w:val="28"/>
          <w:szCs w:val="28"/>
          <w:rtl/>
        </w:rPr>
      </w:pPr>
      <w:r>
        <w:rPr>
          <w:rFonts w:ascii="Simplified Arabic" w:hAnsi="Simplified Arabic" w:cs="Simplified Arabic"/>
          <w:sz w:val="28"/>
          <w:szCs w:val="28"/>
          <w:rtl/>
        </w:rPr>
        <w:t>- إما أن نقول: إن كلام المجنون ليس بكلام أصلاً كالنائم، والساهي، والمغمى عليه، وما عُلِّم من الطيور، ونشترط فيه القصد، فيكون المجنون في حكمهم، ويخرج كلامه من كونه كلامًا، ويسلم كلام أهل السنة من الاعتراض.</w:t>
      </w:r>
    </w:p>
    <w:p w:rsidR="0026223B" w:rsidRDefault="0026223B" w:rsidP="0026223B">
      <w:pPr>
        <w:framePr w:hSpace="180" w:wrap="around" w:vAnchor="text" w:hAnchor="margin" w:xAlign="center" w:y="258"/>
        <w:suppressOverlap/>
        <w:jc w:val="both"/>
        <w:rPr>
          <w:rFonts w:ascii="Simplified Arabic" w:hAnsi="Simplified Arabic" w:cs="Simplified Arabic"/>
          <w:sz w:val="28"/>
          <w:szCs w:val="28"/>
          <w:rtl/>
        </w:rPr>
      </w:pPr>
      <w:r>
        <w:rPr>
          <w:rFonts w:ascii="Simplified Arabic" w:hAnsi="Simplified Arabic" w:cs="Simplified Arabic"/>
          <w:sz w:val="28"/>
          <w:szCs w:val="28"/>
          <w:rtl/>
        </w:rPr>
        <w:t xml:space="preserve">- وإما أن نقول: إن كلام المجنون كلام معتبر، ومنه الصدق والكذب، فما طابق الواقع منه فهو صدق، وما خالف الواقع فهو كذب ولا واسطة، لكن يشكل على هذا مقابلة الكذب بكونه </w:t>
      </w:r>
      <w:r>
        <w:rPr>
          <w:rFonts w:ascii="Simplified Arabic" w:hAnsi="Simplified Arabic" w:cs="Simplified Arabic"/>
          <w:b/>
          <w:bCs/>
          <w:color w:val="FF0000"/>
          <w:sz w:val="28"/>
          <w:szCs w:val="28"/>
          <w:rtl/>
        </w:rPr>
        <w:t>{بِهِ جِنَّةٌ}</w:t>
      </w:r>
      <w:r>
        <w:rPr>
          <w:rFonts w:ascii="Simplified Arabic" w:hAnsi="Simplified Arabic" w:cs="Simplified Arabic"/>
          <w:sz w:val="28"/>
          <w:szCs w:val="28"/>
          <w:rtl/>
        </w:rPr>
        <w:t>، فدل على أن كلام المجنون لا يوصف بكونه كذبًا؛ لأنه قوبل به، ولا يمكن أن يوصف بالصدق وأكثره ليس بصدق.</w:t>
      </w:r>
    </w:p>
    <w:p w:rsidR="004D3CEB" w:rsidRDefault="0026223B" w:rsidP="00FA3128">
      <w:pPr>
        <w:jc w:val="both"/>
      </w:pPr>
      <w:r>
        <w:rPr>
          <w:rFonts w:ascii="Simplified Arabic" w:hAnsi="Simplified Arabic" w:cs="Simplified Arabic"/>
          <w:sz w:val="28"/>
          <w:szCs w:val="28"/>
          <w:rtl/>
        </w:rPr>
        <w:t>فإذن يُخَرَّج على أن كلام المجنون ليس بكلام</w:t>
      </w:r>
      <w:bookmarkStart w:id="0" w:name="_GoBack"/>
      <w:bookmarkEnd w:id="0"/>
      <w:r>
        <w:rPr>
          <w:rFonts w:ascii="Simplified Arabic" w:hAnsi="Simplified Arabic" w:cs="Simplified Arabic"/>
          <w:sz w:val="28"/>
          <w:szCs w:val="28"/>
          <w:rtl/>
        </w:rPr>
        <w:t>، فلا يدخل في الحصر، وتطّرد القاعدة معنا.</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BFE7C32-7620-4DB8-855A-BDEA7F02728C}"/>
    <w:embedBold r:id="rId2" w:fontKey="{B373FE54-E119-4945-9060-4AB820D4F0BB}"/>
  </w:font>
  <w:font w:name="Arial">
    <w:panose1 w:val="020B0604020202020204"/>
    <w:charset w:val="00"/>
    <w:family w:val="swiss"/>
    <w:pitch w:val="variable"/>
    <w:sig w:usb0="E0002EFF" w:usb1="C0007843" w:usb2="00000009" w:usb3="00000000" w:csb0="000001FF" w:csb1="00000000"/>
    <w:embedRegular r:id="rId3" w:fontKey="{3D95FEF8-E02F-4C5C-9076-D4AF9D52036A}"/>
  </w:font>
  <w:font w:name="Traditional Arabic">
    <w:panose1 w:val="02020603050405020304"/>
    <w:charset w:val="00"/>
    <w:family w:val="roman"/>
    <w:pitch w:val="variable"/>
    <w:sig w:usb0="00002003" w:usb1="80000000" w:usb2="00000008" w:usb3="00000000" w:csb0="00000041" w:csb1="00000000"/>
    <w:embedRegular r:id="rId4" w:fontKey="{1FF3ECBC-3479-435C-9FF8-7CE9F432A465}"/>
  </w:font>
  <w:font w:name="Times New Roman">
    <w:panose1 w:val="02020603050405020304"/>
    <w:charset w:val="00"/>
    <w:family w:val="roman"/>
    <w:pitch w:val="variable"/>
    <w:sig w:usb0="E0002EFF" w:usb1="C000785B" w:usb2="00000009" w:usb3="00000000" w:csb0="000001FF" w:csb1="00000000"/>
    <w:embedRegular r:id="rId5" w:fontKey="{71A9808B-67C4-470D-BA47-A253FA9056B1}"/>
  </w:font>
  <w:font w:name="Simplified Arabic">
    <w:panose1 w:val="02020603050405020304"/>
    <w:charset w:val="00"/>
    <w:family w:val="roman"/>
    <w:pitch w:val="variable"/>
    <w:sig w:usb0="00002003" w:usb1="80000000" w:usb2="00000008" w:usb3="00000000" w:csb0="00000041" w:csb1="00000000"/>
    <w:embedRegular r:id="rId6" w:fontKey="{F8087801-EEE1-4C4B-9C1A-5AB65D6CE5B0}"/>
    <w:embedBold r:id="rId7" w:fontKey="{AEE0BE7C-3554-48AB-82FB-B6011312F957}"/>
  </w:font>
  <w:font w:name="Cambria">
    <w:panose1 w:val="02040503050406030204"/>
    <w:charset w:val="00"/>
    <w:family w:val="roman"/>
    <w:pitch w:val="variable"/>
    <w:sig w:usb0="E00002FF" w:usb1="400004FF" w:usb2="00000000" w:usb3="00000000" w:csb0="0000019F" w:csb1="00000000"/>
    <w:embedRegular r:id="rId8" w:fontKey="{9A981C67-C255-4598-BB9C-EA6D16960B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14"/>
    <w:rsid w:val="0026223B"/>
    <w:rsid w:val="004D3CEB"/>
    <w:rsid w:val="0073647D"/>
    <w:rsid w:val="00AF4314"/>
    <w:rsid w:val="00FA31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C1930-903D-4B35-846D-C6B101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3B"/>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2016-05-10T10:48:00Z</dcterms:created>
  <dcterms:modified xsi:type="dcterms:W3CDTF">2017-01-02T17:31:00Z</dcterms:modified>
</cp:coreProperties>
</file>