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36D" w:rsidRPr="0051436D" w:rsidRDefault="0051436D" w:rsidP="0051436D">
      <w:pPr>
        <w:jc w:val="center"/>
        <w:rPr>
          <w:rFonts w:ascii="Traditional Arabic" w:hAnsi="Traditional Arabic" w:cs="Traditional Arabic"/>
          <w:b/>
          <w:bCs/>
          <w:color w:val="0000FF"/>
          <w:sz w:val="36"/>
          <w:szCs w:val="36"/>
          <w:rtl/>
        </w:rPr>
      </w:pPr>
      <w:r w:rsidRPr="0051436D">
        <w:rPr>
          <w:rFonts w:ascii="Traditional Arabic" w:hAnsi="Traditional Arabic" w:cs="Traditional Arabic" w:hint="cs"/>
          <w:b/>
          <w:bCs/>
          <w:color w:val="0000FF"/>
          <w:sz w:val="36"/>
          <w:szCs w:val="36"/>
          <w:rtl/>
        </w:rPr>
        <w:t>تغير ا</w:t>
      </w:r>
      <w:r>
        <w:rPr>
          <w:rFonts w:ascii="Traditional Arabic" w:hAnsi="Traditional Arabic" w:cs="Traditional Arabic" w:hint="cs"/>
          <w:b/>
          <w:bCs/>
          <w:color w:val="0000FF"/>
          <w:sz w:val="36"/>
          <w:szCs w:val="36"/>
          <w:rtl/>
        </w:rPr>
        <w:t>لا</w:t>
      </w:r>
      <w:r w:rsidRPr="0051436D">
        <w:rPr>
          <w:rFonts w:ascii="Traditional Arabic" w:hAnsi="Traditional Arabic" w:cs="Traditional Arabic" w:hint="cs"/>
          <w:b/>
          <w:bCs/>
          <w:color w:val="0000FF"/>
          <w:sz w:val="36"/>
          <w:szCs w:val="36"/>
          <w:rtl/>
        </w:rPr>
        <w:t>جتهاد</w:t>
      </w:r>
    </w:p>
    <w:p w:rsidR="0051436D" w:rsidRPr="004740B9" w:rsidRDefault="0051436D" w:rsidP="0051436D">
      <w:pPr>
        <w:jc w:val="lowKashida"/>
        <w:rPr>
          <w:rFonts w:ascii="Traditional Arabic" w:hAnsi="Traditional Arabic" w:cs="Traditional Arabic"/>
          <w:sz w:val="36"/>
          <w:szCs w:val="36"/>
          <w:rtl/>
        </w:rPr>
      </w:pPr>
      <w:r w:rsidRPr="004740B9">
        <w:rPr>
          <w:rFonts w:ascii="Traditional Arabic" w:hAnsi="Traditional Arabic" w:cs="Traditional Arabic"/>
          <w:sz w:val="36"/>
          <w:szCs w:val="36"/>
          <w:rtl/>
        </w:rPr>
        <w:t xml:space="preserve">شيخ الإسلام </w:t>
      </w:r>
      <w:r>
        <w:rPr>
          <w:rFonts w:ascii="Traditional Arabic" w:hAnsi="Traditional Arabic" w:cs="Traditional Arabic" w:hint="cs"/>
          <w:sz w:val="36"/>
          <w:szCs w:val="36"/>
          <w:rtl/>
        </w:rPr>
        <w:t>ابن تيمية</w:t>
      </w:r>
      <w:r w:rsidRPr="004740B9">
        <w:rPr>
          <w:rFonts w:ascii="Traditional Arabic" w:hAnsi="Traditional Arabic" w:cs="Traditional Arabic"/>
          <w:sz w:val="36"/>
          <w:szCs w:val="36"/>
          <w:rtl/>
        </w:rPr>
        <w:t xml:space="preserve">-رحمه الله- كغيره من أهل العلم كتبوا في المناسك، بل منهم من كتب أكثر من منسك، ومنهم من كتب منسكاً ثم لما باشر الحج- والخبر ليس كالعيان- أحرق المنسك الأول، </w:t>
      </w:r>
      <w:r w:rsidRPr="0051436D">
        <w:rPr>
          <w:rFonts w:ascii="Traditional Arabic" w:hAnsi="Traditional Arabic" w:cs="Traditional Arabic"/>
          <w:sz w:val="36"/>
          <w:szCs w:val="36"/>
          <w:rtl/>
        </w:rPr>
        <w:t>فشي</w:t>
      </w:r>
      <w:r w:rsidRPr="004740B9">
        <w:rPr>
          <w:rFonts w:ascii="Traditional Arabic" w:hAnsi="Traditional Arabic" w:cs="Traditional Arabic"/>
          <w:sz w:val="36"/>
          <w:szCs w:val="36"/>
          <w:rtl/>
        </w:rPr>
        <w:t xml:space="preserve">خ الإسلام كتب منسكاً، ثم رجع عن كثير من المسائل إلى ما آل إليه أمره من الاجتهاد المطلق، فقد كتب المنسك على سبيل التقليد، والتقليد تشم رائحته مما كتبه على العمدة؛ لأن شرح العمدة في أول الأمر والتقليد فيه ظاهر، يعني عنايته بالمذهب ورواياته والتوجيه، </w:t>
      </w:r>
      <w:r w:rsidRPr="0051436D">
        <w:rPr>
          <w:rFonts w:ascii="Traditional Arabic" w:hAnsi="Traditional Arabic" w:cs="Traditional Arabic"/>
          <w:sz w:val="36"/>
          <w:szCs w:val="36"/>
          <w:rtl/>
        </w:rPr>
        <w:t>ولذلك</w:t>
      </w:r>
      <w:r w:rsidRPr="004740B9">
        <w:rPr>
          <w:rFonts w:ascii="Traditional Arabic" w:hAnsi="Traditional Arabic" w:cs="Traditional Arabic"/>
          <w:sz w:val="36"/>
          <w:szCs w:val="36"/>
          <w:rtl/>
        </w:rPr>
        <w:t xml:space="preserve"> لم تبرز فيه شخصية شيخ الإسلام، كما آل إليه الأمر في آخره، كما هو موجود في الفتاوى وفي هذا المنسك.</w:t>
      </w:r>
    </w:p>
    <w:p w:rsidR="0051436D" w:rsidRPr="004740B9" w:rsidRDefault="0051436D" w:rsidP="0051436D">
      <w:pPr>
        <w:jc w:val="lowKashida"/>
        <w:rPr>
          <w:rFonts w:ascii="Traditional Arabic" w:hAnsi="Traditional Arabic" w:cs="Traditional Arabic"/>
          <w:sz w:val="36"/>
          <w:szCs w:val="36"/>
          <w:rtl/>
        </w:rPr>
      </w:pPr>
      <w:r w:rsidRPr="0051436D">
        <w:rPr>
          <w:rFonts w:ascii="Traditional Arabic" w:hAnsi="Traditional Arabic" w:cs="Traditional Arabic"/>
          <w:sz w:val="36"/>
          <w:szCs w:val="36"/>
          <w:rtl/>
        </w:rPr>
        <w:t>والنووي</w:t>
      </w:r>
      <w:r>
        <w:rPr>
          <w:rFonts w:ascii="Traditional Arabic" w:hAnsi="Traditional Arabic" w:cs="Traditional Arabic" w:hint="cs"/>
          <w:sz w:val="36"/>
          <w:szCs w:val="36"/>
          <w:rtl/>
        </w:rPr>
        <w:t xml:space="preserve"> ذلك</w:t>
      </w:r>
      <w:r w:rsidRPr="0051436D">
        <w:rPr>
          <w:rFonts w:ascii="Traditional Arabic" w:hAnsi="Traditional Arabic" w:cs="Traditional Arabic"/>
          <w:sz w:val="36"/>
          <w:szCs w:val="36"/>
          <w:rtl/>
        </w:rPr>
        <w:t xml:space="preserve"> ك</w:t>
      </w:r>
      <w:r w:rsidRPr="004740B9">
        <w:rPr>
          <w:rFonts w:ascii="Traditional Arabic" w:hAnsi="Traditional Arabic" w:cs="Traditional Arabic"/>
          <w:sz w:val="36"/>
          <w:szCs w:val="36"/>
          <w:rtl/>
        </w:rPr>
        <w:t xml:space="preserve">تب منسكاً ثم أتلفه وكتب غيرَه، وغيرُه كتب ثم لما رأى حقيقة الأمر تغيرت عنده بعض الأحكام، لا لأن الحكم تغير، </w:t>
      </w:r>
      <w:r w:rsidRPr="00687EFB">
        <w:rPr>
          <w:rFonts w:ascii="Traditional Arabic" w:hAnsi="Traditional Arabic" w:cs="Traditional Arabic"/>
          <w:sz w:val="36"/>
          <w:szCs w:val="36"/>
          <w:rtl/>
        </w:rPr>
        <w:t>وإنما نظرته إلى هذه الأحكام تغيرت، ولا شك أن التطبيق له أثر في التقعيد، فحينما يترجح لد</w:t>
      </w:r>
      <w:r w:rsidRPr="00687EFB">
        <w:rPr>
          <w:rFonts w:ascii="Traditional Arabic" w:hAnsi="Traditional Arabic" w:cs="Traditional Arabic" w:hint="cs"/>
          <w:sz w:val="36"/>
          <w:szCs w:val="36"/>
          <w:rtl/>
        </w:rPr>
        <w:t>ى العالم</w:t>
      </w:r>
      <w:r w:rsidRPr="00687EFB">
        <w:rPr>
          <w:rFonts w:ascii="Traditional Arabic" w:hAnsi="Traditional Arabic" w:cs="Traditional Arabic"/>
          <w:sz w:val="36"/>
          <w:szCs w:val="36"/>
          <w:rtl/>
        </w:rPr>
        <w:t xml:space="preserve"> شيء بمرجح </w:t>
      </w:r>
      <w:r w:rsidRPr="00687EFB">
        <w:rPr>
          <w:rFonts w:ascii="Traditional Arabic" w:hAnsi="Traditional Arabic" w:cs="Traditional Arabic" w:hint="cs"/>
          <w:sz w:val="36"/>
          <w:szCs w:val="36"/>
          <w:rtl/>
        </w:rPr>
        <w:t>أو ب</w:t>
      </w:r>
      <w:r w:rsidRPr="00687EFB">
        <w:rPr>
          <w:rFonts w:ascii="Traditional Arabic" w:hAnsi="Traditional Arabic" w:cs="Traditional Arabic"/>
          <w:sz w:val="36"/>
          <w:szCs w:val="36"/>
          <w:rtl/>
        </w:rPr>
        <w:t xml:space="preserve">مجرد استرواح وهو في بلده، </w:t>
      </w:r>
      <w:r w:rsidRPr="00687EFB">
        <w:rPr>
          <w:rFonts w:ascii="Traditional Arabic" w:hAnsi="Traditional Arabic" w:cs="Traditional Arabic" w:hint="cs"/>
          <w:sz w:val="36"/>
          <w:szCs w:val="36"/>
          <w:rtl/>
        </w:rPr>
        <w:t xml:space="preserve">إذا </w:t>
      </w:r>
      <w:r w:rsidRPr="00687EFB">
        <w:rPr>
          <w:rFonts w:ascii="Traditional Arabic" w:hAnsi="Traditional Arabic" w:cs="Traditional Arabic"/>
          <w:sz w:val="36"/>
          <w:szCs w:val="36"/>
          <w:rtl/>
        </w:rPr>
        <w:t xml:space="preserve">حج </w:t>
      </w:r>
      <w:r w:rsidRPr="00687EFB">
        <w:rPr>
          <w:rFonts w:ascii="Traditional Arabic" w:hAnsi="Traditional Arabic" w:cs="Traditional Arabic" w:hint="cs"/>
          <w:sz w:val="36"/>
          <w:szCs w:val="36"/>
          <w:rtl/>
        </w:rPr>
        <w:t>و</w:t>
      </w:r>
      <w:r w:rsidRPr="00687EFB">
        <w:rPr>
          <w:rFonts w:ascii="Traditional Arabic" w:hAnsi="Traditional Arabic" w:cs="Traditional Arabic"/>
          <w:sz w:val="36"/>
          <w:szCs w:val="36"/>
          <w:rtl/>
        </w:rPr>
        <w:t>رأى الأمر</w:t>
      </w:r>
      <w:r w:rsidR="00687EFB">
        <w:rPr>
          <w:rFonts w:ascii="Traditional Arabic" w:hAnsi="Traditional Arabic" w:cs="Traditional Arabic"/>
          <w:sz w:val="36"/>
          <w:szCs w:val="36"/>
          <w:rtl/>
        </w:rPr>
        <w:t xml:space="preserve"> يختلف تماماً عما مال إليه قبل،</w:t>
      </w:r>
      <w:r w:rsidRPr="00687EFB">
        <w:rPr>
          <w:rFonts w:ascii="Traditional Arabic" w:hAnsi="Traditional Arabic" w:cs="Traditional Arabic" w:hint="cs"/>
          <w:sz w:val="36"/>
          <w:szCs w:val="36"/>
          <w:rtl/>
        </w:rPr>
        <w:t xml:space="preserve"> لا</w:t>
      </w:r>
      <w:r w:rsidR="00687EFB">
        <w:rPr>
          <w:rFonts w:ascii="Traditional Arabic" w:hAnsi="Traditional Arabic" w:cs="Traditional Arabic" w:hint="cs"/>
          <w:sz w:val="36"/>
          <w:szCs w:val="36"/>
          <w:rtl/>
        </w:rPr>
        <w:t xml:space="preserve"> </w:t>
      </w:r>
      <w:r w:rsidRPr="00687EFB">
        <w:rPr>
          <w:rFonts w:ascii="Traditional Arabic" w:hAnsi="Traditional Arabic" w:cs="Traditional Arabic" w:hint="cs"/>
          <w:sz w:val="36"/>
          <w:szCs w:val="36"/>
          <w:rtl/>
        </w:rPr>
        <w:t>شك أنه س</w:t>
      </w:r>
      <w:r w:rsidRPr="00687EFB">
        <w:rPr>
          <w:rFonts w:ascii="Traditional Arabic" w:hAnsi="Traditional Arabic" w:cs="Traditional Arabic"/>
          <w:sz w:val="36"/>
          <w:szCs w:val="36"/>
          <w:rtl/>
        </w:rPr>
        <w:t>يميل إلى القول</w:t>
      </w:r>
      <w:r w:rsidRPr="004740B9">
        <w:rPr>
          <w:rFonts w:ascii="Traditional Arabic" w:hAnsi="Traditional Arabic" w:cs="Traditional Arabic"/>
          <w:sz w:val="36"/>
          <w:szCs w:val="36"/>
          <w:rtl/>
        </w:rPr>
        <w:t xml:space="preserve"> الآخر، ولا ضير إذا كان كل من القولين له ما يسنده من الدليل.</w:t>
      </w:r>
    </w:p>
    <w:p w:rsidR="0051436D" w:rsidRPr="004740B9" w:rsidRDefault="0051436D" w:rsidP="0051436D">
      <w:pPr>
        <w:jc w:val="lowKashida"/>
        <w:rPr>
          <w:rFonts w:ascii="Traditional Arabic" w:hAnsi="Traditional Arabic" w:cs="Traditional Arabic"/>
          <w:sz w:val="36"/>
          <w:szCs w:val="36"/>
          <w:rtl/>
        </w:rPr>
      </w:pPr>
      <w:r w:rsidRPr="004740B9">
        <w:rPr>
          <w:rFonts w:ascii="Traditional Arabic" w:hAnsi="Traditional Arabic" w:cs="Traditional Arabic"/>
          <w:sz w:val="36"/>
          <w:szCs w:val="36"/>
          <w:rtl/>
        </w:rPr>
        <w:t>المقصود أن شيخ الإسلام ألف منسكاً، ثم لما تأهل للاجتهاد المطلق أعاد النظر فيه وغيره.</w:t>
      </w:r>
    </w:p>
    <w:p w:rsidR="0051436D" w:rsidRDefault="0051436D" w:rsidP="0051436D">
      <w:pPr>
        <w:jc w:val="lowKashida"/>
        <w:rPr>
          <w:rFonts w:ascii="Traditional Arabic" w:hAnsi="Traditional Arabic" w:cs="Traditional Arabic"/>
          <w:sz w:val="36"/>
          <w:szCs w:val="36"/>
          <w:rtl/>
        </w:rPr>
      </w:pPr>
      <w:r w:rsidRPr="004740B9">
        <w:rPr>
          <w:rFonts w:ascii="Traditional Arabic" w:hAnsi="Traditional Arabic" w:cs="Traditional Arabic"/>
          <w:sz w:val="36"/>
          <w:szCs w:val="36"/>
          <w:rtl/>
        </w:rPr>
        <w:t>وابن حزم لم يحج، ومع ذلك وقع له في بعض مسائل الحج شذوذ، لم يوافق عليها من قبل عامة أهل العلم، والسبب أنه لم يحج، ولو باشر الحج لتغير رأيه، والله المستعان.</w:t>
      </w:r>
    </w:p>
    <w:p w:rsidR="0021366E" w:rsidRDefault="0021366E" w:rsidP="0051436D">
      <w:pPr>
        <w:jc w:val="lowKashida"/>
        <w:rPr>
          <w:rFonts w:ascii="Traditional Arabic" w:hAnsi="Traditional Arabic" w:cs="Traditional Arabic"/>
          <w:sz w:val="36"/>
          <w:szCs w:val="36"/>
          <w:rtl/>
        </w:rPr>
      </w:pPr>
    </w:p>
    <w:p w:rsidR="0021366E" w:rsidRDefault="0021366E" w:rsidP="0051436D">
      <w:pPr>
        <w:jc w:val="lowKashida"/>
        <w:rPr>
          <w:rFonts w:ascii="Traditional Arabic" w:hAnsi="Traditional Arabic" w:cs="Traditional Arabic"/>
          <w:sz w:val="36"/>
          <w:szCs w:val="36"/>
          <w:rtl/>
        </w:rPr>
      </w:pPr>
    </w:p>
    <w:p w:rsidR="0021366E" w:rsidRDefault="00687EFB" w:rsidP="0051436D">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المصدر: شرح منسك شيخ</w:t>
      </w:r>
      <w:bookmarkStart w:id="0" w:name="_GoBack"/>
      <w:bookmarkEnd w:id="0"/>
      <w:r w:rsidR="0021366E">
        <w:rPr>
          <w:rFonts w:ascii="Traditional Arabic" w:hAnsi="Traditional Arabic" w:cs="Traditional Arabic" w:hint="cs"/>
          <w:sz w:val="36"/>
          <w:szCs w:val="36"/>
          <w:rtl/>
        </w:rPr>
        <w:t xml:space="preserve"> الإسلام ابن تيمية.1/12/1427</w:t>
      </w:r>
    </w:p>
    <w:p w:rsidR="0021366E" w:rsidRPr="004740B9" w:rsidRDefault="0021366E" w:rsidP="0051436D">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الدرس الأول، ص:4</w:t>
      </w:r>
    </w:p>
    <w:p w:rsidR="007C3B87" w:rsidRDefault="007C3B87"/>
    <w:sectPr w:rsidR="007C3B87" w:rsidSect="000068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2"/>
  </w:compat>
  <w:rsids>
    <w:rsidRoot w:val="0051436D"/>
    <w:rsid w:val="000068C0"/>
    <w:rsid w:val="000762CD"/>
    <w:rsid w:val="0021366E"/>
    <w:rsid w:val="003C3647"/>
    <w:rsid w:val="004F581E"/>
    <w:rsid w:val="0051436D"/>
    <w:rsid w:val="00687EFB"/>
    <w:rsid w:val="007C3B87"/>
    <w:rsid w:val="00D82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EF9B04-8EC1-46E4-BB00-1B505AA7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36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185</Words>
  <Characters>1061</Characters>
  <Application>Microsoft Office Word</Application>
  <DocSecurity>0</DocSecurity>
  <Lines>8</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Senad Crnkić</cp:lastModifiedBy>
  <cp:revision>3</cp:revision>
  <cp:lastPrinted>2014-09-25T11:52:00Z</cp:lastPrinted>
  <dcterms:created xsi:type="dcterms:W3CDTF">2014-09-09T10:05:00Z</dcterms:created>
  <dcterms:modified xsi:type="dcterms:W3CDTF">2014-09-25T11:52:00Z</dcterms:modified>
</cp:coreProperties>
</file>